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C1A" w:rsidRPr="00DE02EC" w:rsidRDefault="00BC5C1A" w:rsidP="00BC5C1A">
      <w:pPr>
        <w:spacing w:after="60"/>
        <w:jc w:val="center"/>
        <w:rPr>
          <w:iCs/>
          <w:sz w:val="22"/>
          <w:szCs w:val="22"/>
          <w:lang w:val="sr-Cyrl-CS"/>
        </w:rPr>
      </w:pPr>
      <w:r w:rsidRPr="00DE02EC">
        <w:rPr>
          <w:b/>
          <w:iCs/>
          <w:sz w:val="22"/>
          <w:szCs w:val="22"/>
          <w:lang w:val="sr-Cyrl-CS"/>
        </w:rPr>
        <w:t>Табела. 9.</w:t>
      </w:r>
      <w:r>
        <w:rPr>
          <w:b/>
          <w:iCs/>
          <w:sz w:val="22"/>
          <w:szCs w:val="22"/>
          <w:lang/>
        </w:rPr>
        <w:t>8</w:t>
      </w:r>
      <w:r w:rsidRPr="00DE02EC">
        <w:rPr>
          <w:iCs/>
          <w:sz w:val="22"/>
          <w:szCs w:val="22"/>
          <w:lang w:val="sr-Cyrl-CS"/>
        </w:rPr>
        <w:t xml:space="preserve"> </w:t>
      </w:r>
      <w:r w:rsidRPr="0044005F">
        <w:rPr>
          <w:iCs/>
          <w:sz w:val="22"/>
          <w:szCs w:val="22"/>
          <w:lang w:val="sr-Cyrl-CS"/>
        </w:rPr>
        <w:t>Компетентност ментора</w:t>
      </w:r>
    </w:p>
    <w:tbl>
      <w:tblPr>
        <w:tblW w:w="3056" w:type="pct"/>
        <w:jc w:val="center"/>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1406"/>
        <w:gridCol w:w="989"/>
        <w:gridCol w:w="846"/>
        <w:gridCol w:w="718"/>
        <w:gridCol w:w="980"/>
        <w:gridCol w:w="846"/>
        <w:gridCol w:w="1300"/>
        <w:gridCol w:w="504"/>
        <w:gridCol w:w="663"/>
      </w:tblGrid>
      <w:tr w:rsidR="00BC5C1A" w:rsidRPr="00A22864" w:rsidTr="005A5FB3">
        <w:trPr>
          <w:trHeight w:val="227"/>
          <w:jc w:val="center"/>
        </w:trPr>
        <w:tc>
          <w:tcPr>
            <w:tcW w:w="1760" w:type="pct"/>
            <w:gridSpan w:val="3"/>
            <w:vAlign w:val="center"/>
          </w:tcPr>
          <w:p w:rsidR="00BC5C1A" w:rsidRPr="00A22864" w:rsidRDefault="00BC5C1A" w:rsidP="00BE59E8">
            <w:pPr>
              <w:spacing w:after="60"/>
              <w:rPr>
                <w:lang w:val="sr-Cyrl-CS"/>
              </w:rPr>
            </w:pPr>
            <w:r w:rsidRPr="00A22864">
              <w:rPr>
                <w:b/>
                <w:lang w:val="sr-Cyrl-CS"/>
              </w:rPr>
              <w:t>Име и презиме</w:t>
            </w:r>
          </w:p>
        </w:tc>
        <w:tc>
          <w:tcPr>
            <w:tcW w:w="3240" w:type="pct"/>
            <w:gridSpan w:val="7"/>
            <w:vAlign w:val="center"/>
          </w:tcPr>
          <w:p w:rsidR="00BC5C1A" w:rsidRPr="00A22864" w:rsidRDefault="00F76C75" w:rsidP="00BE59E8">
            <w:pPr>
              <w:spacing w:after="60"/>
              <w:rPr>
                <w:lang w:val="sr-Cyrl-CS"/>
              </w:rPr>
            </w:pPr>
            <w:r>
              <w:rPr>
                <w:lang w:val="sr-Cyrl-CS"/>
              </w:rPr>
              <w:t>Соња Јовановић</w:t>
            </w:r>
          </w:p>
        </w:tc>
      </w:tr>
      <w:tr w:rsidR="00BC5C1A" w:rsidRPr="00A22864" w:rsidTr="005A5FB3">
        <w:trPr>
          <w:trHeight w:val="227"/>
          <w:jc w:val="center"/>
        </w:trPr>
        <w:tc>
          <w:tcPr>
            <w:tcW w:w="1760" w:type="pct"/>
            <w:gridSpan w:val="3"/>
            <w:vAlign w:val="center"/>
          </w:tcPr>
          <w:p w:rsidR="00BC5C1A" w:rsidRPr="00A22864" w:rsidRDefault="00BC5C1A" w:rsidP="00BE59E8">
            <w:pPr>
              <w:spacing w:after="60"/>
              <w:rPr>
                <w:lang w:val="sr-Cyrl-CS"/>
              </w:rPr>
            </w:pPr>
            <w:r w:rsidRPr="00A22864">
              <w:rPr>
                <w:b/>
                <w:lang w:val="sr-Cyrl-CS"/>
              </w:rPr>
              <w:t>Звање</w:t>
            </w:r>
          </w:p>
        </w:tc>
        <w:tc>
          <w:tcPr>
            <w:tcW w:w="3240" w:type="pct"/>
            <w:gridSpan w:val="7"/>
            <w:vAlign w:val="center"/>
          </w:tcPr>
          <w:p w:rsidR="00BC5C1A" w:rsidRPr="00A22864" w:rsidRDefault="00F76C75" w:rsidP="00BE59E8">
            <w:pPr>
              <w:spacing w:after="60"/>
              <w:rPr>
                <w:lang w:val="sr-Cyrl-CS"/>
              </w:rPr>
            </w:pPr>
            <w:r>
              <w:rPr>
                <w:lang w:val="sr-Cyrl-CS"/>
              </w:rPr>
              <w:t>Редовни професор</w:t>
            </w:r>
          </w:p>
        </w:tc>
      </w:tr>
      <w:tr w:rsidR="00BC5C1A" w:rsidRPr="00A22864" w:rsidTr="005A5FB3">
        <w:trPr>
          <w:trHeight w:val="227"/>
          <w:jc w:val="center"/>
        </w:trPr>
        <w:tc>
          <w:tcPr>
            <w:tcW w:w="1760" w:type="pct"/>
            <w:gridSpan w:val="3"/>
            <w:vAlign w:val="center"/>
          </w:tcPr>
          <w:p w:rsidR="00BC5C1A" w:rsidRPr="00A22864" w:rsidRDefault="00BC5C1A" w:rsidP="00BE59E8">
            <w:pPr>
              <w:spacing w:after="60"/>
              <w:rPr>
                <w:lang w:val="sr-Cyrl-CS"/>
              </w:rPr>
            </w:pPr>
            <w:r w:rsidRPr="00A22864">
              <w:rPr>
                <w:b/>
                <w:lang w:val="sr-Cyrl-CS"/>
              </w:rPr>
              <w:t>Ужа научна</w:t>
            </w:r>
            <w:r>
              <w:rPr>
                <w:b/>
                <w:lang w:val="sr-Cyrl-CS"/>
              </w:rPr>
              <w:t xml:space="preserve">, уметничка односно стручна </w:t>
            </w:r>
            <w:r w:rsidRPr="00A22864">
              <w:rPr>
                <w:b/>
                <w:lang w:val="sr-Cyrl-CS"/>
              </w:rPr>
              <w:t xml:space="preserve"> област</w:t>
            </w:r>
          </w:p>
        </w:tc>
        <w:tc>
          <w:tcPr>
            <w:tcW w:w="3240" w:type="pct"/>
            <w:gridSpan w:val="7"/>
            <w:vAlign w:val="center"/>
          </w:tcPr>
          <w:p w:rsidR="00BC5C1A" w:rsidRPr="00A22864" w:rsidRDefault="006B5DB5" w:rsidP="00BE59E8">
            <w:pPr>
              <w:spacing w:after="60"/>
              <w:rPr>
                <w:lang w:val="sr-Cyrl-CS"/>
              </w:rPr>
            </w:pPr>
            <w:r>
              <w:rPr>
                <w:lang w:val="sr-Cyrl-CS"/>
              </w:rPr>
              <w:t>Привредни развој и економска политика</w:t>
            </w:r>
          </w:p>
        </w:tc>
      </w:tr>
      <w:tr w:rsidR="005A5FB3" w:rsidRPr="00A22864" w:rsidTr="005A5FB3">
        <w:trPr>
          <w:trHeight w:val="227"/>
          <w:jc w:val="center"/>
        </w:trPr>
        <w:tc>
          <w:tcPr>
            <w:tcW w:w="1213" w:type="pct"/>
            <w:gridSpan w:val="2"/>
            <w:vAlign w:val="center"/>
          </w:tcPr>
          <w:p w:rsidR="00BC5C1A" w:rsidRPr="00A22864" w:rsidRDefault="00BC5C1A" w:rsidP="00BE59E8">
            <w:pPr>
              <w:spacing w:after="60"/>
              <w:rPr>
                <w:lang w:val="sr-Cyrl-CS"/>
              </w:rPr>
            </w:pPr>
            <w:r w:rsidRPr="00A22864">
              <w:rPr>
                <w:b/>
                <w:lang w:val="sr-Cyrl-CS"/>
              </w:rPr>
              <w:t>Академска каријера</w:t>
            </w:r>
          </w:p>
        </w:tc>
        <w:tc>
          <w:tcPr>
            <w:tcW w:w="547" w:type="pct"/>
            <w:vAlign w:val="center"/>
          </w:tcPr>
          <w:p w:rsidR="00BC5C1A" w:rsidRPr="00A22864" w:rsidRDefault="00BC5C1A" w:rsidP="00BE59E8">
            <w:pPr>
              <w:spacing w:after="60"/>
              <w:rPr>
                <w:lang w:val="sr-Cyrl-CS"/>
              </w:rPr>
            </w:pPr>
            <w:r w:rsidRPr="00A22864">
              <w:rPr>
                <w:lang w:val="sr-Cyrl-CS"/>
              </w:rPr>
              <w:t xml:space="preserve">Година </w:t>
            </w:r>
          </w:p>
        </w:tc>
        <w:tc>
          <w:tcPr>
            <w:tcW w:w="1407" w:type="pct"/>
            <w:gridSpan w:val="3"/>
            <w:vAlign w:val="center"/>
          </w:tcPr>
          <w:p w:rsidR="00BC5C1A" w:rsidRPr="00A22864" w:rsidRDefault="00BC5C1A" w:rsidP="00BE59E8">
            <w:pPr>
              <w:spacing w:after="60"/>
              <w:rPr>
                <w:lang w:val="sr-Cyrl-CS"/>
              </w:rPr>
            </w:pPr>
            <w:r w:rsidRPr="00A22864">
              <w:rPr>
                <w:lang w:val="sr-Cyrl-CS"/>
              </w:rPr>
              <w:t xml:space="preserve">Институција </w:t>
            </w:r>
          </w:p>
        </w:tc>
        <w:tc>
          <w:tcPr>
            <w:tcW w:w="1833" w:type="pct"/>
            <w:gridSpan w:val="4"/>
            <w:vAlign w:val="center"/>
          </w:tcPr>
          <w:p w:rsidR="00BC5C1A" w:rsidRPr="00A22864" w:rsidRDefault="00BC5C1A" w:rsidP="00BE59E8">
            <w:pPr>
              <w:spacing w:after="60"/>
              <w:rPr>
                <w:lang w:val="sr-Cyrl-CS"/>
              </w:rPr>
            </w:pPr>
            <w:r>
              <w:rPr>
                <w:lang w:val="sr-Cyrl-CS"/>
              </w:rPr>
              <w:t>Ужа научна, уметничка односно стручна о</w:t>
            </w:r>
            <w:r w:rsidRPr="00A22864">
              <w:rPr>
                <w:lang w:val="sr-Cyrl-CS"/>
              </w:rPr>
              <w:t xml:space="preserve">бласт </w:t>
            </w:r>
          </w:p>
        </w:tc>
      </w:tr>
      <w:tr w:rsidR="005A5FB3" w:rsidRPr="00A22864" w:rsidTr="005A5FB3">
        <w:trPr>
          <w:trHeight w:val="227"/>
          <w:jc w:val="center"/>
        </w:trPr>
        <w:tc>
          <w:tcPr>
            <w:tcW w:w="1213" w:type="pct"/>
            <w:gridSpan w:val="2"/>
            <w:vAlign w:val="center"/>
          </w:tcPr>
          <w:p w:rsidR="00F76C75" w:rsidRPr="00A22864" w:rsidRDefault="00F76C75" w:rsidP="00BE59E8">
            <w:pPr>
              <w:spacing w:after="60"/>
              <w:rPr>
                <w:lang w:val="sr-Cyrl-CS"/>
              </w:rPr>
            </w:pPr>
            <w:r w:rsidRPr="00A22864">
              <w:rPr>
                <w:lang w:val="sr-Cyrl-CS"/>
              </w:rPr>
              <w:t>Избор у звање</w:t>
            </w:r>
          </w:p>
        </w:tc>
        <w:tc>
          <w:tcPr>
            <w:tcW w:w="547" w:type="pct"/>
            <w:vAlign w:val="center"/>
          </w:tcPr>
          <w:p w:rsidR="00F76C75" w:rsidRPr="00A22864" w:rsidRDefault="00F76C75" w:rsidP="009A3F86">
            <w:pPr>
              <w:rPr>
                <w:lang w:val="sr-Cyrl-CS"/>
              </w:rPr>
            </w:pPr>
            <w:r>
              <w:rPr>
                <w:lang w:val="sr-Cyrl-CS"/>
              </w:rPr>
              <w:t>2018.</w:t>
            </w:r>
          </w:p>
        </w:tc>
        <w:tc>
          <w:tcPr>
            <w:tcW w:w="1407" w:type="pct"/>
            <w:gridSpan w:val="3"/>
          </w:tcPr>
          <w:p w:rsidR="00F76C75" w:rsidRPr="00921ED5" w:rsidRDefault="00F76C75" w:rsidP="009A3F86">
            <w:r w:rsidRPr="00921ED5">
              <w:t>Економски факултет Ниш</w:t>
            </w:r>
          </w:p>
        </w:tc>
        <w:tc>
          <w:tcPr>
            <w:tcW w:w="1833" w:type="pct"/>
            <w:gridSpan w:val="4"/>
            <w:vAlign w:val="center"/>
          </w:tcPr>
          <w:p w:rsidR="00F76C75" w:rsidRPr="00491993" w:rsidRDefault="00F76C75" w:rsidP="009A3F86">
            <w:pPr>
              <w:tabs>
                <w:tab w:val="left" w:pos="567"/>
              </w:tabs>
              <w:spacing w:after="60"/>
              <w:rPr>
                <w:lang w:val="sr-Cyrl-CS"/>
              </w:rPr>
            </w:pPr>
            <w:r>
              <w:rPr>
                <w:lang w:val="sr-Cyrl-CS"/>
              </w:rPr>
              <w:t>Привредни развој и економска политика</w:t>
            </w:r>
          </w:p>
        </w:tc>
      </w:tr>
      <w:tr w:rsidR="005A5FB3" w:rsidRPr="00A22864" w:rsidTr="005A5FB3">
        <w:trPr>
          <w:trHeight w:val="227"/>
          <w:jc w:val="center"/>
        </w:trPr>
        <w:tc>
          <w:tcPr>
            <w:tcW w:w="1213" w:type="pct"/>
            <w:gridSpan w:val="2"/>
            <w:vAlign w:val="center"/>
          </w:tcPr>
          <w:p w:rsidR="00F76C75" w:rsidRPr="00A22864" w:rsidRDefault="00F76C75" w:rsidP="00BE59E8">
            <w:pPr>
              <w:spacing w:after="60"/>
              <w:rPr>
                <w:lang w:val="sr-Cyrl-CS"/>
              </w:rPr>
            </w:pPr>
            <w:r w:rsidRPr="00A22864">
              <w:rPr>
                <w:lang w:val="sr-Cyrl-CS"/>
              </w:rPr>
              <w:t>Докторат</w:t>
            </w:r>
          </w:p>
        </w:tc>
        <w:tc>
          <w:tcPr>
            <w:tcW w:w="547" w:type="pct"/>
            <w:vAlign w:val="center"/>
          </w:tcPr>
          <w:p w:rsidR="00F76C75" w:rsidRPr="00A22864" w:rsidRDefault="00F76C75" w:rsidP="009A3F86">
            <w:pPr>
              <w:rPr>
                <w:lang w:val="sr-Cyrl-CS"/>
              </w:rPr>
            </w:pPr>
            <w:r>
              <w:rPr>
                <w:lang w:val="sr-Cyrl-CS"/>
              </w:rPr>
              <w:t>2008.</w:t>
            </w:r>
          </w:p>
        </w:tc>
        <w:tc>
          <w:tcPr>
            <w:tcW w:w="1407" w:type="pct"/>
            <w:gridSpan w:val="3"/>
          </w:tcPr>
          <w:p w:rsidR="00F76C75" w:rsidRPr="00921ED5" w:rsidRDefault="00F76C75" w:rsidP="009A3F86">
            <w:r w:rsidRPr="00921ED5">
              <w:t>Економски факултет Ниш</w:t>
            </w:r>
          </w:p>
        </w:tc>
        <w:tc>
          <w:tcPr>
            <w:tcW w:w="1833" w:type="pct"/>
            <w:gridSpan w:val="4"/>
            <w:vAlign w:val="center"/>
          </w:tcPr>
          <w:p w:rsidR="00F76C75" w:rsidRPr="00491993" w:rsidRDefault="00F76C75" w:rsidP="009A3F86">
            <w:pPr>
              <w:tabs>
                <w:tab w:val="left" w:pos="567"/>
              </w:tabs>
              <w:spacing w:after="60"/>
              <w:rPr>
                <w:lang w:val="sr-Cyrl-CS"/>
              </w:rPr>
            </w:pPr>
            <w:r>
              <w:rPr>
                <w:lang w:val="sr-Cyrl-CS"/>
              </w:rPr>
              <w:t>Привредни развој и економска политика</w:t>
            </w:r>
          </w:p>
        </w:tc>
      </w:tr>
      <w:tr w:rsidR="005A5FB3" w:rsidRPr="00A22864" w:rsidTr="005A5FB3">
        <w:trPr>
          <w:trHeight w:val="227"/>
          <w:jc w:val="center"/>
        </w:trPr>
        <w:tc>
          <w:tcPr>
            <w:tcW w:w="1213" w:type="pct"/>
            <w:gridSpan w:val="2"/>
            <w:vAlign w:val="center"/>
          </w:tcPr>
          <w:p w:rsidR="00F76C75" w:rsidRPr="000D32C3" w:rsidRDefault="00F76C75" w:rsidP="00BE59E8">
            <w:pPr>
              <w:spacing w:after="60"/>
              <w:rPr>
                <w:lang/>
              </w:rPr>
            </w:pPr>
            <w:r>
              <w:rPr>
                <w:lang/>
              </w:rPr>
              <w:t>Магистратура</w:t>
            </w:r>
          </w:p>
        </w:tc>
        <w:tc>
          <w:tcPr>
            <w:tcW w:w="547" w:type="pct"/>
            <w:vAlign w:val="center"/>
          </w:tcPr>
          <w:p w:rsidR="00F76C75" w:rsidRPr="00A22864" w:rsidRDefault="00F76C75" w:rsidP="009A3F86">
            <w:pPr>
              <w:rPr>
                <w:lang w:val="sr-Cyrl-CS"/>
              </w:rPr>
            </w:pPr>
            <w:r>
              <w:rPr>
                <w:lang w:val="sr-Cyrl-CS"/>
              </w:rPr>
              <w:t>2002.</w:t>
            </w:r>
          </w:p>
        </w:tc>
        <w:tc>
          <w:tcPr>
            <w:tcW w:w="1407" w:type="pct"/>
            <w:gridSpan w:val="3"/>
          </w:tcPr>
          <w:p w:rsidR="00F76C75" w:rsidRPr="00921ED5" w:rsidRDefault="00F76C75" w:rsidP="009A3F86">
            <w:r w:rsidRPr="00921ED5">
              <w:t>Економски факултет Ниш</w:t>
            </w:r>
          </w:p>
        </w:tc>
        <w:tc>
          <w:tcPr>
            <w:tcW w:w="1833" w:type="pct"/>
            <w:gridSpan w:val="4"/>
            <w:vAlign w:val="center"/>
          </w:tcPr>
          <w:p w:rsidR="00F76C75" w:rsidRPr="00491993" w:rsidRDefault="00F76C75" w:rsidP="009A3F86">
            <w:pPr>
              <w:tabs>
                <w:tab w:val="left" w:pos="567"/>
              </w:tabs>
              <w:spacing w:after="60"/>
              <w:rPr>
                <w:lang w:val="sr-Cyrl-CS"/>
              </w:rPr>
            </w:pPr>
            <w:r>
              <w:rPr>
                <w:lang w:val="sr-Cyrl-CS"/>
              </w:rPr>
              <w:t>Привредни развој и економска политика</w:t>
            </w:r>
          </w:p>
        </w:tc>
      </w:tr>
      <w:tr w:rsidR="005A5FB3" w:rsidRPr="00A22864" w:rsidTr="005A5FB3">
        <w:trPr>
          <w:trHeight w:val="227"/>
          <w:jc w:val="center"/>
        </w:trPr>
        <w:tc>
          <w:tcPr>
            <w:tcW w:w="1213" w:type="pct"/>
            <w:gridSpan w:val="2"/>
            <w:vAlign w:val="center"/>
          </w:tcPr>
          <w:p w:rsidR="00F76C75" w:rsidRDefault="00F76C75" w:rsidP="00BE59E8">
            <w:pPr>
              <w:spacing w:after="60"/>
              <w:rPr>
                <w:lang/>
              </w:rPr>
            </w:pPr>
            <w:r>
              <w:rPr>
                <w:lang/>
              </w:rPr>
              <w:t>Мастер диплома</w:t>
            </w:r>
          </w:p>
        </w:tc>
        <w:tc>
          <w:tcPr>
            <w:tcW w:w="547" w:type="pct"/>
            <w:vAlign w:val="center"/>
          </w:tcPr>
          <w:p w:rsidR="00F76C75" w:rsidRPr="00A22864" w:rsidRDefault="005A5FB3" w:rsidP="009A3F86">
            <w:pPr>
              <w:rPr>
                <w:lang w:val="sr-Cyrl-CS"/>
              </w:rPr>
            </w:pPr>
            <w:r>
              <w:rPr>
                <w:lang w:val="sr-Cyrl-CS"/>
              </w:rPr>
              <w:t>-</w:t>
            </w:r>
          </w:p>
        </w:tc>
        <w:tc>
          <w:tcPr>
            <w:tcW w:w="1407" w:type="pct"/>
            <w:gridSpan w:val="3"/>
            <w:vAlign w:val="center"/>
          </w:tcPr>
          <w:p w:rsidR="00F76C75" w:rsidRPr="00A22864" w:rsidRDefault="005A5FB3" w:rsidP="009A3F86">
            <w:pPr>
              <w:rPr>
                <w:lang w:val="sr-Cyrl-CS"/>
              </w:rPr>
            </w:pPr>
            <w:r>
              <w:rPr>
                <w:lang w:val="sr-Cyrl-CS"/>
              </w:rPr>
              <w:t>-</w:t>
            </w:r>
          </w:p>
        </w:tc>
        <w:tc>
          <w:tcPr>
            <w:tcW w:w="1833" w:type="pct"/>
            <w:gridSpan w:val="4"/>
            <w:vAlign w:val="center"/>
          </w:tcPr>
          <w:p w:rsidR="00F76C75" w:rsidRPr="00A22864" w:rsidRDefault="005A5FB3" w:rsidP="009A3F86">
            <w:pPr>
              <w:rPr>
                <w:lang w:val="sr-Cyrl-CS"/>
              </w:rPr>
            </w:pPr>
            <w:r>
              <w:rPr>
                <w:lang w:val="sr-Cyrl-CS"/>
              </w:rPr>
              <w:t>-</w:t>
            </w:r>
          </w:p>
        </w:tc>
      </w:tr>
      <w:tr w:rsidR="005A5FB3" w:rsidRPr="00A22864" w:rsidTr="005A5FB3">
        <w:trPr>
          <w:trHeight w:val="227"/>
          <w:jc w:val="center"/>
        </w:trPr>
        <w:tc>
          <w:tcPr>
            <w:tcW w:w="1213" w:type="pct"/>
            <w:gridSpan w:val="2"/>
            <w:vAlign w:val="center"/>
          </w:tcPr>
          <w:p w:rsidR="00F76C75" w:rsidRPr="00A22864" w:rsidRDefault="00F76C75" w:rsidP="00BE59E8">
            <w:pPr>
              <w:spacing w:after="60"/>
              <w:rPr>
                <w:lang w:val="sr-Cyrl-CS"/>
              </w:rPr>
            </w:pPr>
            <w:r w:rsidRPr="00A22864">
              <w:rPr>
                <w:lang w:val="sr-Cyrl-CS"/>
              </w:rPr>
              <w:t>Диплома</w:t>
            </w:r>
          </w:p>
        </w:tc>
        <w:tc>
          <w:tcPr>
            <w:tcW w:w="547" w:type="pct"/>
            <w:vAlign w:val="center"/>
          </w:tcPr>
          <w:p w:rsidR="00F76C75" w:rsidRPr="00A22864" w:rsidRDefault="00F76C75" w:rsidP="009A3F86">
            <w:pPr>
              <w:rPr>
                <w:lang w:val="sr-Cyrl-CS"/>
              </w:rPr>
            </w:pPr>
            <w:r>
              <w:rPr>
                <w:lang w:val="sr-Cyrl-CS"/>
              </w:rPr>
              <w:t>1997.</w:t>
            </w:r>
          </w:p>
        </w:tc>
        <w:tc>
          <w:tcPr>
            <w:tcW w:w="1407" w:type="pct"/>
            <w:gridSpan w:val="3"/>
            <w:vAlign w:val="center"/>
          </w:tcPr>
          <w:p w:rsidR="00F76C75" w:rsidRPr="00A22864" w:rsidRDefault="00F76C75" w:rsidP="009A3F86">
            <w:pPr>
              <w:rPr>
                <w:lang w:val="sr-Cyrl-CS"/>
              </w:rPr>
            </w:pPr>
            <w:r>
              <w:rPr>
                <w:lang w:val="sr-Cyrl-CS"/>
              </w:rPr>
              <w:t>Економски факултет Ниш</w:t>
            </w:r>
          </w:p>
        </w:tc>
        <w:tc>
          <w:tcPr>
            <w:tcW w:w="1833" w:type="pct"/>
            <w:gridSpan w:val="4"/>
            <w:vAlign w:val="center"/>
          </w:tcPr>
          <w:p w:rsidR="00F76C75" w:rsidRPr="00A22864" w:rsidRDefault="00F76C75" w:rsidP="009A3F86">
            <w:pPr>
              <w:rPr>
                <w:lang w:val="sr-Cyrl-CS"/>
              </w:rPr>
            </w:pPr>
            <w:r>
              <w:rPr>
                <w:lang w:val="sr-Cyrl-CS"/>
              </w:rPr>
              <w:t>Привредни развој</w:t>
            </w:r>
          </w:p>
        </w:tc>
      </w:tr>
      <w:tr w:rsidR="00BC5C1A" w:rsidRPr="00A22864" w:rsidTr="00BE59E8">
        <w:trPr>
          <w:trHeight w:val="227"/>
          <w:jc w:val="center"/>
        </w:trPr>
        <w:tc>
          <w:tcPr>
            <w:tcW w:w="5000" w:type="pct"/>
            <w:gridSpan w:val="10"/>
            <w:vAlign w:val="center"/>
          </w:tcPr>
          <w:p w:rsidR="00BC5C1A" w:rsidRPr="00A22864" w:rsidRDefault="00BC5C1A" w:rsidP="00BE59E8">
            <w:pPr>
              <w:spacing w:after="60"/>
              <w:rPr>
                <w:lang w:val="sr-Cyrl-CS"/>
              </w:rPr>
            </w:pPr>
            <w:r>
              <w:rPr>
                <w:b/>
                <w:lang w:val="sr-Cyrl-CS"/>
              </w:rPr>
              <w:t>Списак дисертација</w:t>
            </w:r>
            <w:r>
              <w:rPr>
                <w:b/>
                <w:lang/>
              </w:rPr>
              <w:t xml:space="preserve">-докторских уметничких пројеката </w:t>
            </w:r>
            <w:r w:rsidRPr="00A22864">
              <w:rPr>
                <w:b/>
                <w:lang w:val="sr-Cyrl-CS"/>
              </w:rPr>
              <w:t>а у којима је наставнк ментор или је био ментор у претходних 10 година</w:t>
            </w:r>
          </w:p>
        </w:tc>
      </w:tr>
      <w:tr w:rsidR="005A5FB3" w:rsidRPr="00A22864" w:rsidTr="00124CEE">
        <w:trPr>
          <w:trHeight w:val="227"/>
          <w:jc w:val="center"/>
        </w:trPr>
        <w:tc>
          <w:tcPr>
            <w:tcW w:w="435" w:type="pct"/>
            <w:vAlign w:val="center"/>
          </w:tcPr>
          <w:p w:rsidR="00BC5C1A" w:rsidRPr="00A22864" w:rsidRDefault="00BC5C1A" w:rsidP="00BE59E8">
            <w:pPr>
              <w:spacing w:after="60"/>
              <w:rPr>
                <w:lang w:val="sr-Cyrl-CS"/>
              </w:rPr>
            </w:pPr>
            <w:r w:rsidRPr="00A22864">
              <w:rPr>
                <w:lang w:val="sr-Cyrl-CS"/>
              </w:rPr>
              <w:t>Р.Б.</w:t>
            </w:r>
          </w:p>
        </w:tc>
        <w:tc>
          <w:tcPr>
            <w:tcW w:w="2190" w:type="pct"/>
            <w:gridSpan w:val="4"/>
            <w:vAlign w:val="center"/>
          </w:tcPr>
          <w:p w:rsidR="00BC5C1A" w:rsidRPr="000D32C3" w:rsidRDefault="00BC5C1A" w:rsidP="00BE59E8">
            <w:pPr>
              <w:spacing w:after="60"/>
              <w:rPr>
                <w:lang/>
              </w:rPr>
            </w:pPr>
            <w:r w:rsidRPr="00A22864">
              <w:rPr>
                <w:lang w:val="sr-Cyrl-CS"/>
              </w:rPr>
              <w:t>Наслов дисертације</w:t>
            </w:r>
            <w:r>
              <w:rPr>
                <w:lang/>
              </w:rPr>
              <w:t xml:space="preserve">- докторског уметничког пројекта </w:t>
            </w:r>
          </w:p>
        </w:tc>
        <w:tc>
          <w:tcPr>
            <w:tcW w:w="1010" w:type="pct"/>
            <w:gridSpan w:val="2"/>
            <w:vAlign w:val="center"/>
          </w:tcPr>
          <w:p w:rsidR="00BC5C1A" w:rsidRPr="00A22864" w:rsidRDefault="00BC5C1A" w:rsidP="00BE59E8">
            <w:pPr>
              <w:spacing w:after="60"/>
              <w:rPr>
                <w:lang w:val="sr-Cyrl-CS"/>
              </w:rPr>
            </w:pPr>
            <w:r w:rsidRPr="00A22864">
              <w:rPr>
                <w:lang w:val="sr-Cyrl-CS"/>
              </w:rPr>
              <w:t>Име кандидата</w:t>
            </w:r>
          </w:p>
        </w:tc>
        <w:tc>
          <w:tcPr>
            <w:tcW w:w="719" w:type="pct"/>
            <w:vAlign w:val="center"/>
          </w:tcPr>
          <w:p w:rsidR="00BC5C1A" w:rsidRPr="00A22864" w:rsidRDefault="00BC5C1A" w:rsidP="00BE59E8">
            <w:pPr>
              <w:spacing w:after="60"/>
              <w:rPr>
                <w:lang w:val="sr-Cyrl-CS"/>
              </w:rPr>
            </w:pPr>
            <w:r w:rsidRPr="00A22864">
              <w:rPr>
                <w:lang w:val="sr-Cyrl-CS"/>
              </w:rPr>
              <w:t xml:space="preserve">*пријављена </w:t>
            </w:r>
          </w:p>
        </w:tc>
        <w:tc>
          <w:tcPr>
            <w:tcW w:w="646" w:type="pct"/>
            <w:gridSpan w:val="2"/>
            <w:vAlign w:val="center"/>
          </w:tcPr>
          <w:p w:rsidR="00BC5C1A" w:rsidRPr="00A22864" w:rsidRDefault="00BC5C1A" w:rsidP="00BE59E8">
            <w:pPr>
              <w:spacing w:after="60"/>
              <w:rPr>
                <w:lang w:val="sr-Cyrl-CS"/>
              </w:rPr>
            </w:pPr>
            <w:r w:rsidRPr="00A22864">
              <w:rPr>
                <w:lang w:val="sr-Cyrl-CS"/>
              </w:rPr>
              <w:t>** одбрањена</w:t>
            </w:r>
          </w:p>
        </w:tc>
      </w:tr>
      <w:tr w:rsidR="005A5FB3" w:rsidRPr="00A22864" w:rsidTr="00124CEE">
        <w:trPr>
          <w:trHeight w:val="227"/>
          <w:jc w:val="center"/>
        </w:trPr>
        <w:tc>
          <w:tcPr>
            <w:tcW w:w="435" w:type="pct"/>
            <w:vAlign w:val="center"/>
          </w:tcPr>
          <w:p w:rsidR="00FC7FDF" w:rsidRPr="00A22864" w:rsidRDefault="006B5DB5" w:rsidP="00BE59E8">
            <w:pPr>
              <w:spacing w:after="60"/>
              <w:rPr>
                <w:lang w:val="sr-Cyrl-CS"/>
              </w:rPr>
            </w:pPr>
            <w:r>
              <w:rPr>
                <w:lang w:val="sr-Cyrl-CS"/>
              </w:rPr>
              <w:t>1.</w:t>
            </w:r>
          </w:p>
        </w:tc>
        <w:tc>
          <w:tcPr>
            <w:tcW w:w="2190" w:type="pct"/>
            <w:gridSpan w:val="4"/>
          </w:tcPr>
          <w:p w:rsidR="00FC7FDF" w:rsidRPr="00FC7FDF" w:rsidRDefault="006B5DB5" w:rsidP="00FC7FDF">
            <w:pPr>
              <w:rPr>
                <w:lang/>
              </w:rPr>
            </w:pPr>
            <w:r>
              <w:rPr>
                <w:lang/>
              </w:rPr>
              <w:t>„</w:t>
            </w:r>
            <w:r w:rsidRPr="006B5DB5">
              <w:rPr>
                <w:lang/>
              </w:rPr>
              <w:t>Eфекти интегрисања еколошких мера у Заједничку пољопривредну политику Европске Уније</w:t>
            </w:r>
            <w:r>
              <w:rPr>
                <w:lang/>
              </w:rPr>
              <w:t>“</w:t>
            </w:r>
          </w:p>
        </w:tc>
        <w:tc>
          <w:tcPr>
            <w:tcW w:w="1010" w:type="pct"/>
            <w:gridSpan w:val="2"/>
            <w:vAlign w:val="center"/>
          </w:tcPr>
          <w:p w:rsidR="00FC7FDF" w:rsidRPr="006B5DB5" w:rsidRDefault="006B5DB5" w:rsidP="00BE59E8">
            <w:pPr>
              <w:spacing w:after="60"/>
              <w:rPr>
                <w:lang/>
              </w:rPr>
            </w:pPr>
            <w:r>
              <w:rPr>
                <w:lang/>
              </w:rPr>
              <w:t>Ивана Илић</w:t>
            </w:r>
          </w:p>
        </w:tc>
        <w:tc>
          <w:tcPr>
            <w:tcW w:w="719" w:type="pct"/>
            <w:vAlign w:val="center"/>
          </w:tcPr>
          <w:p w:rsidR="00FC7FDF" w:rsidRPr="006B5DB5" w:rsidRDefault="006B5DB5" w:rsidP="006B5DB5">
            <w:pPr>
              <w:spacing w:after="60"/>
              <w:jc w:val="center"/>
              <w:rPr>
                <w:lang/>
              </w:rPr>
            </w:pPr>
            <w:r w:rsidRPr="005576DF">
              <w:rPr>
                <w:lang/>
              </w:rPr>
              <w:t>2020.</w:t>
            </w:r>
          </w:p>
        </w:tc>
        <w:tc>
          <w:tcPr>
            <w:tcW w:w="646" w:type="pct"/>
            <w:gridSpan w:val="2"/>
          </w:tcPr>
          <w:p w:rsidR="00FC7FDF" w:rsidRPr="004D2760" w:rsidRDefault="00FC7FDF" w:rsidP="009A3F86">
            <w:pPr>
              <w:pStyle w:val="TableParagraph"/>
              <w:rPr>
                <w:sz w:val="20"/>
                <w:szCs w:val="20"/>
              </w:rPr>
            </w:pPr>
          </w:p>
        </w:tc>
      </w:tr>
      <w:tr w:rsidR="005A5FB3" w:rsidRPr="00A22864" w:rsidTr="00124CEE">
        <w:trPr>
          <w:trHeight w:val="227"/>
          <w:jc w:val="center"/>
        </w:trPr>
        <w:tc>
          <w:tcPr>
            <w:tcW w:w="435" w:type="pct"/>
            <w:vAlign w:val="center"/>
          </w:tcPr>
          <w:p w:rsidR="00FC7FDF" w:rsidRPr="00A22864" w:rsidRDefault="006B5DB5" w:rsidP="00BE59E8">
            <w:pPr>
              <w:spacing w:after="60"/>
              <w:rPr>
                <w:lang w:val="sr-Cyrl-CS"/>
              </w:rPr>
            </w:pPr>
            <w:r>
              <w:rPr>
                <w:lang w:val="sr-Cyrl-CS"/>
              </w:rPr>
              <w:t>2.</w:t>
            </w:r>
          </w:p>
        </w:tc>
        <w:tc>
          <w:tcPr>
            <w:tcW w:w="2190" w:type="pct"/>
            <w:gridSpan w:val="4"/>
          </w:tcPr>
          <w:p w:rsidR="00FC7FDF" w:rsidRPr="00FC7FDF" w:rsidRDefault="00FC7FDF" w:rsidP="00FC7FDF">
            <w:pPr>
              <w:rPr>
                <w:lang/>
              </w:rPr>
            </w:pPr>
            <w:r w:rsidRPr="00F9755B">
              <w:t xml:space="preserve"> „Структурне промене у пољопривреди Републике Србије у функц</w:t>
            </w:r>
            <w:r>
              <w:t>ији унапређења конкурентности“</w:t>
            </w:r>
          </w:p>
        </w:tc>
        <w:tc>
          <w:tcPr>
            <w:tcW w:w="1010" w:type="pct"/>
            <w:gridSpan w:val="2"/>
            <w:vAlign w:val="center"/>
          </w:tcPr>
          <w:p w:rsidR="00FC7FDF" w:rsidRPr="00A22864" w:rsidRDefault="00FC7FDF" w:rsidP="00BE59E8">
            <w:pPr>
              <w:spacing w:after="60"/>
              <w:rPr>
                <w:lang w:val="sr-Cyrl-CS"/>
              </w:rPr>
            </w:pPr>
            <w:r w:rsidRPr="00F9755B">
              <w:t>Јелена Станојевић</w:t>
            </w:r>
          </w:p>
        </w:tc>
        <w:tc>
          <w:tcPr>
            <w:tcW w:w="719" w:type="pct"/>
            <w:vAlign w:val="center"/>
          </w:tcPr>
          <w:p w:rsidR="00FC7FDF" w:rsidRPr="00A22864" w:rsidRDefault="00FC7FDF" w:rsidP="00BE59E8">
            <w:pPr>
              <w:spacing w:after="60"/>
              <w:rPr>
                <w:lang w:val="sr-Cyrl-CS"/>
              </w:rPr>
            </w:pPr>
          </w:p>
        </w:tc>
        <w:tc>
          <w:tcPr>
            <w:tcW w:w="646" w:type="pct"/>
            <w:gridSpan w:val="2"/>
          </w:tcPr>
          <w:p w:rsidR="00FC7FDF" w:rsidRPr="004D2760" w:rsidRDefault="00FC7FDF" w:rsidP="006B5DB5">
            <w:pPr>
              <w:pStyle w:val="TableParagraph"/>
              <w:jc w:val="center"/>
              <w:rPr>
                <w:sz w:val="20"/>
                <w:szCs w:val="20"/>
                <w:lang/>
              </w:rPr>
            </w:pPr>
            <w:r w:rsidRPr="004D2760">
              <w:rPr>
                <w:sz w:val="20"/>
                <w:szCs w:val="20"/>
                <w:lang/>
              </w:rPr>
              <w:t>2018.</w:t>
            </w:r>
          </w:p>
        </w:tc>
      </w:tr>
      <w:tr w:rsidR="005A5FB3" w:rsidRPr="00A22864" w:rsidTr="00124CEE">
        <w:trPr>
          <w:trHeight w:val="227"/>
          <w:jc w:val="center"/>
        </w:trPr>
        <w:tc>
          <w:tcPr>
            <w:tcW w:w="435" w:type="pct"/>
            <w:vAlign w:val="center"/>
          </w:tcPr>
          <w:p w:rsidR="006B5DB5" w:rsidRPr="00A22864" w:rsidRDefault="006B5DB5" w:rsidP="00BE59E8">
            <w:pPr>
              <w:spacing w:after="60"/>
              <w:rPr>
                <w:lang w:val="sr-Cyrl-CS"/>
              </w:rPr>
            </w:pPr>
            <w:r>
              <w:rPr>
                <w:lang w:val="sr-Cyrl-CS"/>
              </w:rPr>
              <w:t>3.</w:t>
            </w:r>
          </w:p>
        </w:tc>
        <w:tc>
          <w:tcPr>
            <w:tcW w:w="2190" w:type="pct"/>
            <w:gridSpan w:val="4"/>
          </w:tcPr>
          <w:p w:rsidR="006B5DB5" w:rsidRPr="00FC7FDF" w:rsidRDefault="006B5DB5" w:rsidP="009A3F86">
            <w:pPr>
              <w:rPr>
                <w:lang/>
              </w:rPr>
            </w:pPr>
            <w:r w:rsidRPr="00F9755B">
              <w:t>„Туризам у функцији развоја руралних по</w:t>
            </w:r>
            <w:r>
              <w:t>дручја Јужне и Источне Србије</w:t>
            </w:r>
            <w:r>
              <w:rPr>
                <w:lang/>
              </w:rPr>
              <w:t>“</w:t>
            </w:r>
          </w:p>
        </w:tc>
        <w:tc>
          <w:tcPr>
            <w:tcW w:w="1010" w:type="pct"/>
            <w:gridSpan w:val="2"/>
            <w:vAlign w:val="center"/>
          </w:tcPr>
          <w:p w:rsidR="006B5DB5" w:rsidRPr="00A22864" w:rsidRDefault="006B5DB5" w:rsidP="009A3F86">
            <w:pPr>
              <w:spacing w:after="60"/>
              <w:rPr>
                <w:lang w:val="sr-Cyrl-CS"/>
              </w:rPr>
            </w:pPr>
            <w:r w:rsidRPr="00F9755B">
              <w:t>Марко Гашић</w:t>
            </w:r>
          </w:p>
        </w:tc>
        <w:tc>
          <w:tcPr>
            <w:tcW w:w="719" w:type="pct"/>
            <w:vAlign w:val="center"/>
          </w:tcPr>
          <w:p w:rsidR="006B5DB5" w:rsidRPr="00A22864" w:rsidRDefault="006B5DB5" w:rsidP="009A3F86">
            <w:pPr>
              <w:spacing w:after="60"/>
              <w:rPr>
                <w:lang w:val="sr-Cyrl-CS"/>
              </w:rPr>
            </w:pPr>
          </w:p>
        </w:tc>
        <w:tc>
          <w:tcPr>
            <w:tcW w:w="646" w:type="pct"/>
            <w:gridSpan w:val="2"/>
          </w:tcPr>
          <w:p w:rsidR="006B5DB5" w:rsidRPr="004D2760" w:rsidRDefault="006B5DB5" w:rsidP="006B5DB5">
            <w:pPr>
              <w:pStyle w:val="TableParagraph"/>
              <w:jc w:val="center"/>
              <w:rPr>
                <w:sz w:val="20"/>
                <w:szCs w:val="20"/>
              </w:rPr>
            </w:pPr>
            <w:r w:rsidRPr="004D2760">
              <w:rPr>
                <w:sz w:val="20"/>
                <w:szCs w:val="20"/>
                <w:lang/>
              </w:rPr>
              <w:t>2017.</w:t>
            </w:r>
          </w:p>
        </w:tc>
      </w:tr>
      <w:tr w:rsidR="005A5FB3" w:rsidRPr="00A22864" w:rsidTr="00124CEE">
        <w:trPr>
          <w:trHeight w:val="227"/>
          <w:jc w:val="center"/>
        </w:trPr>
        <w:tc>
          <w:tcPr>
            <w:tcW w:w="435" w:type="pct"/>
            <w:vAlign w:val="center"/>
          </w:tcPr>
          <w:p w:rsidR="006B5DB5" w:rsidRPr="00A22864" w:rsidRDefault="006B5DB5" w:rsidP="00BE59E8">
            <w:pPr>
              <w:spacing w:after="60"/>
              <w:rPr>
                <w:lang w:val="sr-Cyrl-CS"/>
              </w:rPr>
            </w:pPr>
            <w:r>
              <w:rPr>
                <w:lang w:val="sr-Cyrl-CS"/>
              </w:rPr>
              <w:t>4.</w:t>
            </w:r>
          </w:p>
        </w:tc>
        <w:tc>
          <w:tcPr>
            <w:tcW w:w="2190" w:type="pct"/>
            <w:gridSpan w:val="4"/>
            <w:vAlign w:val="center"/>
          </w:tcPr>
          <w:p w:rsidR="006B5DB5" w:rsidRPr="00AA275C" w:rsidRDefault="006B5DB5" w:rsidP="00BC668C">
            <w:pPr>
              <w:spacing w:after="60"/>
              <w:rPr>
                <w:lang/>
              </w:rPr>
            </w:pPr>
            <w:r w:rsidRPr="00AA275C">
              <w:rPr>
                <w:lang/>
              </w:rPr>
              <w:t>„Управљање институционалном димензијом одрживог руралног развоја“</w:t>
            </w:r>
          </w:p>
        </w:tc>
        <w:tc>
          <w:tcPr>
            <w:tcW w:w="1010" w:type="pct"/>
            <w:gridSpan w:val="2"/>
            <w:vAlign w:val="center"/>
          </w:tcPr>
          <w:p w:rsidR="006B5DB5" w:rsidRPr="00AA275C" w:rsidRDefault="006B5DB5" w:rsidP="00BE59E8">
            <w:pPr>
              <w:spacing w:after="60"/>
              <w:rPr>
                <w:lang w:val="sr-Cyrl-CS"/>
              </w:rPr>
            </w:pPr>
            <w:r w:rsidRPr="00AA275C">
              <w:rPr>
                <w:lang/>
              </w:rPr>
              <w:t>Ненад Хафнер</w:t>
            </w:r>
          </w:p>
        </w:tc>
        <w:tc>
          <w:tcPr>
            <w:tcW w:w="719" w:type="pct"/>
            <w:vAlign w:val="center"/>
          </w:tcPr>
          <w:p w:rsidR="006B5DB5" w:rsidRPr="00A22864" w:rsidRDefault="006B5DB5" w:rsidP="00BE59E8">
            <w:pPr>
              <w:spacing w:after="60"/>
              <w:rPr>
                <w:lang w:val="sr-Cyrl-CS"/>
              </w:rPr>
            </w:pPr>
          </w:p>
        </w:tc>
        <w:tc>
          <w:tcPr>
            <w:tcW w:w="646" w:type="pct"/>
            <w:gridSpan w:val="2"/>
            <w:vAlign w:val="center"/>
          </w:tcPr>
          <w:p w:rsidR="006B5DB5" w:rsidRPr="006B5DB5" w:rsidRDefault="006B5DB5" w:rsidP="006B5DB5">
            <w:pPr>
              <w:spacing w:after="60"/>
              <w:jc w:val="center"/>
              <w:rPr>
                <w:lang/>
              </w:rPr>
            </w:pPr>
            <w:r>
              <w:rPr>
                <w:lang/>
              </w:rPr>
              <w:t>2016.</w:t>
            </w:r>
          </w:p>
        </w:tc>
      </w:tr>
      <w:tr w:rsidR="006B5DB5" w:rsidRPr="00A22864" w:rsidTr="00BE59E8">
        <w:trPr>
          <w:trHeight w:val="227"/>
          <w:jc w:val="center"/>
        </w:trPr>
        <w:tc>
          <w:tcPr>
            <w:tcW w:w="5000" w:type="pct"/>
            <w:gridSpan w:val="10"/>
            <w:vAlign w:val="center"/>
          </w:tcPr>
          <w:p w:rsidR="006B5DB5" w:rsidRPr="00DE2909" w:rsidRDefault="006B5DB5" w:rsidP="00BE59E8">
            <w:pPr>
              <w:spacing w:after="60"/>
              <w:rPr>
                <w:b/>
                <w:lang/>
              </w:rPr>
            </w:pPr>
            <w:r w:rsidRPr="00DE2909">
              <w:rPr>
                <w:b/>
                <w:lang w:val="sr-Cyrl-CS"/>
              </w:rPr>
              <w:t>Категоризација публикације</w:t>
            </w:r>
            <w:r>
              <w:rPr>
                <w:b/>
                <w:lang/>
              </w:rPr>
              <w:t xml:space="preserve"> научних радова </w:t>
            </w:r>
            <w:r w:rsidRPr="00DE2909">
              <w:rPr>
                <w:b/>
                <w:lang/>
              </w:rPr>
              <w:t xml:space="preserve"> из области датог студијског програма </w:t>
            </w:r>
            <w:r w:rsidRPr="00DE2909">
              <w:rPr>
                <w:b/>
                <w:lang w:val="sr-Cyrl-CS"/>
              </w:rPr>
              <w:t xml:space="preserve"> према класификацији ре</w:t>
            </w:r>
            <w:r>
              <w:rPr>
                <w:b/>
                <w:lang/>
              </w:rPr>
              <w:t>с</w:t>
            </w:r>
            <w:r w:rsidRPr="00DE2909">
              <w:rPr>
                <w:b/>
                <w:lang w:val="sr-Cyrl-CS"/>
              </w:rPr>
              <w:t>орног Министарства просвете, науке и технолошког развоја  а у складу са допунским захтевевима  стандарда за дато</w:t>
            </w:r>
            <w:r>
              <w:rPr>
                <w:b/>
                <w:lang w:val="sr-Cyrl-CS"/>
              </w:rPr>
              <w:t xml:space="preserve"> поље</w:t>
            </w:r>
            <w:r w:rsidRPr="00DE2909">
              <w:rPr>
                <w:b/>
                <w:lang w:val="sr-Cyrl-CS"/>
              </w:rPr>
              <w:t xml:space="preserve"> (минимално 5 не више од 20)</w:t>
            </w:r>
          </w:p>
          <w:p w:rsidR="006B5DB5" w:rsidRPr="004E59A6" w:rsidRDefault="006B5DB5" w:rsidP="00BE59E8">
            <w:pPr>
              <w:spacing w:after="60"/>
              <w:rPr>
                <w:b/>
                <w:lang/>
              </w:rPr>
            </w:pPr>
            <w:r w:rsidRPr="00DE2909">
              <w:rPr>
                <w:b/>
                <w:lang w:val="sr-Cyrl-CS"/>
              </w:rPr>
              <w:t>Категоризација публикације</w:t>
            </w:r>
            <w:r>
              <w:rPr>
                <w:b/>
                <w:lang/>
              </w:rPr>
              <w:t xml:space="preserve"> уметничких референци </w:t>
            </w:r>
            <w:r w:rsidRPr="00DE2909">
              <w:rPr>
                <w:b/>
                <w:lang/>
              </w:rPr>
              <w:t xml:space="preserve"> из области датог студијског програма </w:t>
            </w:r>
            <w:r w:rsidRPr="00DE2909">
              <w:rPr>
                <w:b/>
                <w:lang w:val="sr-Cyrl-CS"/>
              </w:rPr>
              <w:t xml:space="preserve"> према класификацији </w:t>
            </w:r>
            <w:r>
              <w:rPr>
                <w:b/>
                <w:lang/>
              </w:rPr>
              <w:t xml:space="preserve"> из Упутства  за припрему документације  за акредитацију студијског програма </w:t>
            </w:r>
            <w:r w:rsidRPr="00DE2909">
              <w:rPr>
                <w:b/>
                <w:lang w:val="sr-Cyrl-CS"/>
              </w:rPr>
              <w:t>а у складу са допунским захтевевима  стандарда за дато</w:t>
            </w:r>
            <w:r>
              <w:rPr>
                <w:b/>
                <w:lang w:val="sr-Cyrl-CS"/>
              </w:rPr>
              <w:t xml:space="preserve"> поље</w:t>
            </w:r>
            <w:r>
              <w:rPr>
                <w:b/>
                <w:lang/>
              </w:rPr>
              <w:t xml:space="preserve"> </w:t>
            </w:r>
            <w:r w:rsidRPr="00DE2909">
              <w:rPr>
                <w:b/>
                <w:lang w:val="sr-Cyrl-CS"/>
              </w:rPr>
              <w:t xml:space="preserve"> (минимално 5 не више од 20)</w:t>
            </w:r>
          </w:p>
        </w:tc>
      </w:tr>
      <w:tr w:rsidR="00124CEE" w:rsidRPr="00A22864" w:rsidTr="00124CEE">
        <w:trPr>
          <w:trHeight w:val="227"/>
          <w:jc w:val="center"/>
        </w:trPr>
        <w:tc>
          <w:tcPr>
            <w:tcW w:w="435" w:type="pct"/>
            <w:vAlign w:val="center"/>
          </w:tcPr>
          <w:p w:rsidR="006B5DB5" w:rsidRPr="00A22864" w:rsidRDefault="005A5FB3" w:rsidP="005A5FB3">
            <w:pPr>
              <w:spacing w:after="60"/>
              <w:ind w:left="360"/>
              <w:rPr>
                <w:b/>
                <w:lang w:val="sr-Cyrl-CS"/>
              </w:rPr>
            </w:pPr>
            <w:r>
              <w:rPr>
                <w:b/>
                <w:lang w:val="sr-Cyrl-CS"/>
              </w:rPr>
              <w:t>1.</w:t>
            </w:r>
          </w:p>
        </w:tc>
        <w:tc>
          <w:tcPr>
            <w:tcW w:w="4198" w:type="pct"/>
            <w:gridSpan w:val="8"/>
          </w:tcPr>
          <w:p w:rsidR="006B5DB5" w:rsidRPr="005A5FB3" w:rsidRDefault="006B5DB5" w:rsidP="00C07386">
            <w:pPr>
              <w:jc w:val="both"/>
              <w:rPr>
                <w:lang/>
              </w:rPr>
            </w:pPr>
            <w:r w:rsidRPr="00CD49C1">
              <w:t xml:space="preserve">Ilić, I., Krstić, B., Jovanović, S. (2017) Environmental performances of agriculture in the European Union countries, Економика пољопривреде/Economics of Agriculture, Vol. </w:t>
            </w:r>
            <w:r w:rsidRPr="00CD49C1">
              <w:lastRenderedPageBreak/>
              <w:t>LXIV, No. 1, pp. 41-56, ISSN</w:t>
            </w:r>
            <w:r w:rsidR="005A5FB3">
              <w:t xml:space="preserve"> 0352-3462, COBISS.SR-ID 27671,</w:t>
            </w:r>
          </w:p>
        </w:tc>
        <w:tc>
          <w:tcPr>
            <w:tcW w:w="367" w:type="pct"/>
          </w:tcPr>
          <w:p w:rsidR="006B5DB5" w:rsidRPr="00CD49C1" w:rsidRDefault="006B5DB5" w:rsidP="009A3F86">
            <w:r w:rsidRPr="00CD49C1">
              <w:lastRenderedPageBreak/>
              <w:t>M24</w:t>
            </w:r>
            <w:r w:rsidR="00237481">
              <w:t xml:space="preserve"> - 4</w:t>
            </w:r>
          </w:p>
        </w:tc>
      </w:tr>
      <w:tr w:rsidR="00124CEE" w:rsidRPr="00A22864" w:rsidTr="00124CEE">
        <w:trPr>
          <w:trHeight w:val="227"/>
          <w:jc w:val="center"/>
        </w:trPr>
        <w:tc>
          <w:tcPr>
            <w:tcW w:w="435" w:type="pct"/>
            <w:vAlign w:val="center"/>
          </w:tcPr>
          <w:p w:rsidR="006B5DB5" w:rsidRPr="00A22864" w:rsidRDefault="005A5FB3" w:rsidP="005A5FB3">
            <w:pPr>
              <w:spacing w:after="60"/>
              <w:ind w:left="323"/>
              <w:rPr>
                <w:b/>
                <w:lang w:val="sr-Cyrl-CS"/>
              </w:rPr>
            </w:pPr>
            <w:r>
              <w:rPr>
                <w:b/>
                <w:lang w:val="sr-Cyrl-CS"/>
              </w:rPr>
              <w:lastRenderedPageBreak/>
              <w:t>2.</w:t>
            </w:r>
          </w:p>
        </w:tc>
        <w:tc>
          <w:tcPr>
            <w:tcW w:w="4198" w:type="pct"/>
            <w:gridSpan w:val="8"/>
          </w:tcPr>
          <w:p w:rsidR="006B5DB5" w:rsidRPr="00CD49C1" w:rsidRDefault="006B5DB5" w:rsidP="00C07386">
            <w:pPr>
              <w:jc w:val="both"/>
            </w:pPr>
            <w:r w:rsidRPr="00CD49C1">
              <w:t xml:space="preserve">Ilić, I., Jovanović, S., Janković-Milić, V. (2016) Forecasting corn production in Serbia using Arima model, Ekonomika poljoprivrede/Economics of Agriculture, Year 63, No. 4, pp. 1141-1156, Belgrade, </w:t>
            </w:r>
          </w:p>
        </w:tc>
        <w:tc>
          <w:tcPr>
            <w:tcW w:w="367" w:type="pct"/>
          </w:tcPr>
          <w:p w:rsidR="006B5DB5" w:rsidRPr="00CD49C1" w:rsidRDefault="006B5DB5" w:rsidP="009A3F86">
            <w:r w:rsidRPr="00CD49C1">
              <w:t>M24</w:t>
            </w:r>
            <w:r w:rsidR="00237481">
              <w:t xml:space="preserve"> -4</w:t>
            </w:r>
          </w:p>
        </w:tc>
      </w:tr>
      <w:tr w:rsidR="00124CEE" w:rsidRPr="00A22864" w:rsidTr="00124CEE">
        <w:trPr>
          <w:trHeight w:val="227"/>
          <w:jc w:val="center"/>
        </w:trPr>
        <w:tc>
          <w:tcPr>
            <w:tcW w:w="435" w:type="pct"/>
            <w:vAlign w:val="center"/>
          </w:tcPr>
          <w:p w:rsidR="006B5DB5" w:rsidRPr="00A22864" w:rsidRDefault="005A5FB3" w:rsidP="005A5FB3">
            <w:pPr>
              <w:spacing w:after="60"/>
              <w:ind w:left="323"/>
              <w:rPr>
                <w:b/>
                <w:lang w:val="sr-Cyrl-CS"/>
              </w:rPr>
            </w:pPr>
            <w:r>
              <w:rPr>
                <w:b/>
                <w:lang w:val="sr-Cyrl-CS"/>
              </w:rPr>
              <w:t>3.</w:t>
            </w:r>
          </w:p>
        </w:tc>
        <w:tc>
          <w:tcPr>
            <w:tcW w:w="4198" w:type="pct"/>
            <w:gridSpan w:val="8"/>
          </w:tcPr>
          <w:p w:rsidR="006B5DB5" w:rsidRPr="00CD49C1" w:rsidRDefault="006B5DB5" w:rsidP="00C07386">
            <w:pPr>
              <w:jc w:val="both"/>
            </w:pPr>
            <w:r w:rsidRPr="00CD49C1">
              <w:t>Јовановић, С., Радукић, С. (2011) Комплементарност различитих стратегија у давању подршке развоју Дунавског региона, Економика пољопривреде, Vol. LVIII, SI-1 (1-368), Институт за економику пољопривреде Београд, стр. 276-284, ISSN 0352-3462</w:t>
            </w:r>
          </w:p>
        </w:tc>
        <w:tc>
          <w:tcPr>
            <w:tcW w:w="367" w:type="pct"/>
          </w:tcPr>
          <w:p w:rsidR="006B5DB5" w:rsidRPr="00CD49C1" w:rsidRDefault="006B5DB5" w:rsidP="009A3F86">
            <w:r w:rsidRPr="00CD49C1">
              <w:t>М24</w:t>
            </w:r>
            <w:r w:rsidR="00237481">
              <w:t xml:space="preserve"> -4</w:t>
            </w:r>
          </w:p>
        </w:tc>
      </w:tr>
      <w:tr w:rsidR="00124CEE" w:rsidRPr="00A22864" w:rsidTr="00124CEE">
        <w:trPr>
          <w:trHeight w:val="227"/>
          <w:jc w:val="center"/>
        </w:trPr>
        <w:tc>
          <w:tcPr>
            <w:tcW w:w="435" w:type="pct"/>
            <w:vAlign w:val="center"/>
          </w:tcPr>
          <w:p w:rsidR="006B5DB5" w:rsidRPr="00A22864" w:rsidRDefault="005A5FB3" w:rsidP="005A5FB3">
            <w:pPr>
              <w:spacing w:after="60"/>
              <w:ind w:left="323"/>
              <w:rPr>
                <w:b/>
                <w:lang w:val="sr-Cyrl-CS"/>
              </w:rPr>
            </w:pPr>
            <w:r>
              <w:rPr>
                <w:b/>
                <w:lang w:val="sr-Cyrl-CS"/>
              </w:rPr>
              <w:t>4.</w:t>
            </w:r>
          </w:p>
        </w:tc>
        <w:tc>
          <w:tcPr>
            <w:tcW w:w="4198" w:type="pct"/>
            <w:gridSpan w:val="8"/>
          </w:tcPr>
          <w:p w:rsidR="006B5DB5" w:rsidRPr="00CD49C1" w:rsidRDefault="006B5DB5" w:rsidP="00C07386">
            <w:pPr>
              <w:jc w:val="both"/>
            </w:pPr>
            <w:r w:rsidRPr="00CD49C1">
              <w:t xml:space="preserve">Jovanović, S., Janković-Milić, V., Krstić, B. (2014) Homogeneity analysis of south-eastern European countries according to tourism competitiveness performances, Economic Research-Ekonomska Istraživanja, Routledge, No 1, Vol. 27, str. 207-220, ISSN: 1331-677X (Print) 1848-9664 (Online), DOI: 10.1080/1331677X.2014.952113, </w:t>
            </w:r>
          </w:p>
        </w:tc>
        <w:tc>
          <w:tcPr>
            <w:tcW w:w="367" w:type="pct"/>
          </w:tcPr>
          <w:p w:rsidR="006B5DB5" w:rsidRPr="00CD49C1" w:rsidRDefault="006B5DB5" w:rsidP="009A3F86">
            <w:r w:rsidRPr="00CD49C1">
              <w:t>M23</w:t>
            </w:r>
            <w:r w:rsidR="00237481">
              <w:t xml:space="preserve"> -4</w:t>
            </w:r>
          </w:p>
        </w:tc>
      </w:tr>
      <w:tr w:rsidR="00124CEE" w:rsidRPr="00A22864" w:rsidTr="00124CEE">
        <w:trPr>
          <w:trHeight w:val="227"/>
          <w:jc w:val="center"/>
        </w:trPr>
        <w:tc>
          <w:tcPr>
            <w:tcW w:w="435" w:type="pct"/>
            <w:vAlign w:val="center"/>
          </w:tcPr>
          <w:p w:rsidR="006B5DB5" w:rsidRPr="00A22864" w:rsidRDefault="004D2517" w:rsidP="005A5FB3">
            <w:pPr>
              <w:spacing w:after="60"/>
              <w:ind w:left="323"/>
              <w:rPr>
                <w:b/>
                <w:lang w:val="sr-Cyrl-CS"/>
              </w:rPr>
            </w:pPr>
            <w:r>
              <w:rPr>
                <w:b/>
                <w:lang w:val="en-US"/>
              </w:rPr>
              <w:t>5</w:t>
            </w:r>
            <w:r w:rsidR="005A5FB3">
              <w:rPr>
                <w:b/>
                <w:lang w:val="sr-Cyrl-CS"/>
              </w:rPr>
              <w:t>.</w:t>
            </w:r>
          </w:p>
        </w:tc>
        <w:tc>
          <w:tcPr>
            <w:tcW w:w="4198" w:type="pct"/>
            <w:gridSpan w:val="8"/>
          </w:tcPr>
          <w:p w:rsidR="006B5DB5" w:rsidRPr="00CD49C1" w:rsidRDefault="006B5DB5" w:rsidP="00C07386">
            <w:pPr>
              <w:jc w:val="both"/>
            </w:pPr>
            <w:r w:rsidRPr="00CD49C1">
              <w:t>Јанковић Милић, В., Јовановић, С., Крстић, Б. (2012) Анализа еколошке димензије одрживог развоја земаља Југоисточне Европе на основу ЕПИ методологије, Теме, бр. 2, Универзитет у Нишу, стр. 461-481, ISSN 0353-7919</w:t>
            </w:r>
          </w:p>
        </w:tc>
        <w:tc>
          <w:tcPr>
            <w:tcW w:w="367" w:type="pct"/>
          </w:tcPr>
          <w:p w:rsidR="006B5DB5" w:rsidRPr="00CD49C1" w:rsidRDefault="006B5DB5" w:rsidP="009A3F86">
            <w:r w:rsidRPr="00CD49C1">
              <w:t>M24</w:t>
            </w:r>
            <w:r w:rsidR="00237481">
              <w:t xml:space="preserve"> -4</w:t>
            </w:r>
          </w:p>
        </w:tc>
      </w:tr>
      <w:tr w:rsidR="001C318F" w:rsidRPr="00A22864" w:rsidTr="00124CEE">
        <w:trPr>
          <w:trHeight w:val="227"/>
          <w:jc w:val="center"/>
        </w:trPr>
        <w:tc>
          <w:tcPr>
            <w:tcW w:w="435" w:type="pct"/>
            <w:vAlign w:val="center"/>
          </w:tcPr>
          <w:p w:rsidR="001C318F" w:rsidRPr="00A22864" w:rsidRDefault="001C318F" w:rsidP="005A5FB3">
            <w:pPr>
              <w:spacing w:after="60"/>
              <w:ind w:left="323"/>
              <w:rPr>
                <w:b/>
                <w:lang w:val="sr-Cyrl-CS"/>
              </w:rPr>
            </w:pPr>
            <w:r>
              <w:rPr>
                <w:b/>
                <w:lang w:val="en-US"/>
              </w:rPr>
              <w:t>6</w:t>
            </w:r>
            <w:r>
              <w:rPr>
                <w:b/>
                <w:lang w:val="sr-Cyrl-CS"/>
              </w:rPr>
              <w:t>.</w:t>
            </w:r>
          </w:p>
        </w:tc>
        <w:tc>
          <w:tcPr>
            <w:tcW w:w="4198" w:type="pct"/>
            <w:gridSpan w:val="8"/>
          </w:tcPr>
          <w:p w:rsidR="001C318F" w:rsidRPr="00DB29C2" w:rsidRDefault="001C318F" w:rsidP="001C318F">
            <w:pPr>
              <w:jc w:val="both"/>
            </w:pPr>
            <w:r w:rsidRPr="00DB29C2">
              <w:t xml:space="preserve">Janković‐Milić, V., Jovanović, S. (2014) Application of Grey Relational Analysis in considering competitiveness of the Southeastern Europe countries, in Krstić, B. and Fatula, D. (eds.), Thematic collection of papers of international significance „Determinants of improving the competitiveness of national economies and enterprises“, Faculty of Economics, University of Niš, pp. 46-65, ISBN 978-86-6139-093-7, COBISS.SR-ID 210123020 </w:t>
            </w:r>
          </w:p>
        </w:tc>
        <w:tc>
          <w:tcPr>
            <w:tcW w:w="367" w:type="pct"/>
          </w:tcPr>
          <w:p w:rsidR="001C318F" w:rsidRDefault="001C318F" w:rsidP="002559B9">
            <w:r w:rsidRPr="00DB29C2">
              <w:t>M14 -4</w:t>
            </w:r>
          </w:p>
        </w:tc>
      </w:tr>
      <w:tr w:rsidR="00793B0C" w:rsidRPr="00A22864" w:rsidTr="00124CEE">
        <w:trPr>
          <w:trHeight w:val="227"/>
          <w:jc w:val="center"/>
        </w:trPr>
        <w:tc>
          <w:tcPr>
            <w:tcW w:w="435" w:type="pct"/>
            <w:vAlign w:val="center"/>
          </w:tcPr>
          <w:p w:rsidR="00793B0C" w:rsidRPr="00A22864" w:rsidRDefault="00793B0C" w:rsidP="002559B9">
            <w:pPr>
              <w:spacing w:after="60"/>
              <w:ind w:left="323"/>
              <w:rPr>
                <w:b/>
                <w:lang w:val="sr-Cyrl-CS"/>
              </w:rPr>
            </w:pPr>
            <w:r>
              <w:rPr>
                <w:b/>
                <w:lang w:val="en-US"/>
              </w:rPr>
              <w:t>7</w:t>
            </w:r>
            <w:r>
              <w:rPr>
                <w:b/>
                <w:lang w:val="sr-Cyrl-CS"/>
              </w:rPr>
              <w:t>.</w:t>
            </w:r>
          </w:p>
        </w:tc>
        <w:tc>
          <w:tcPr>
            <w:tcW w:w="4198" w:type="pct"/>
            <w:gridSpan w:val="8"/>
          </w:tcPr>
          <w:p w:rsidR="00793B0C" w:rsidRPr="00762904" w:rsidRDefault="00793B0C" w:rsidP="002559B9">
            <w:r w:rsidRPr="00762904">
              <w:t>Đekić, S., Jovanović, S., Radukić, S. (2010) Regional aspect of consequences of world economic crisis in agricultural sector, Ekonomika poljoprivrede, knjiga 2, str. 102-110.</w:t>
            </w:r>
          </w:p>
        </w:tc>
        <w:tc>
          <w:tcPr>
            <w:tcW w:w="367" w:type="pct"/>
          </w:tcPr>
          <w:p w:rsidR="00793B0C" w:rsidRDefault="00793B0C" w:rsidP="002559B9">
            <w:r w:rsidRPr="00762904">
              <w:t>М24 -4</w:t>
            </w:r>
          </w:p>
        </w:tc>
      </w:tr>
      <w:tr w:rsidR="00793B0C" w:rsidRPr="00A22864" w:rsidTr="00124CEE">
        <w:trPr>
          <w:trHeight w:val="227"/>
          <w:jc w:val="center"/>
        </w:trPr>
        <w:tc>
          <w:tcPr>
            <w:tcW w:w="435" w:type="pct"/>
            <w:vAlign w:val="center"/>
          </w:tcPr>
          <w:p w:rsidR="00793B0C" w:rsidRPr="00793B0C" w:rsidRDefault="00793B0C" w:rsidP="005A5FB3">
            <w:pPr>
              <w:spacing w:after="60"/>
              <w:ind w:left="323"/>
              <w:rPr>
                <w:b/>
                <w:lang w:val="en-US"/>
              </w:rPr>
            </w:pPr>
            <w:r>
              <w:rPr>
                <w:b/>
                <w:lang w:val="en-US"/>
              </w:rPr>
              <w:t>8.</w:t>
            </w:r>
          </w:p>
        </w:tc>
        <w:tc>
          <w:tcPr>
            <w:tcW w:w="4198" w:type="pct"/>
            <w:gridSpan w:val="8"/>
          </w:tcPr>
          <w:p w:rsidR="00793B0C" w:rsidRPr="005A5FB3" w:rsidRDefault="00793B0C" w:rsidP="00C07386">
            <w:pPr>
              <w:jc w:val="both"/>
              <w:rPr>
                <w:lang/>
              </w:rPr>
            </w:pPr>
            <w:r w:rsidRPr="00FC22DF">
              <w:t>Krstić, B., Jovanović, S., Janković-Milić, V. &amp; Stanišić, T. (2016) Examination of travel and tourism competitiveness contribution to national economy competitiveness of sub-Saharan Africa countries, Development Southern Africa, Vol 33, Issue 4, p. 470-485, ISSN: 0376-835X</w:t>
            </w:r>
            <w:r>
              <w:t xml:space="preserve"> (Print) 1470-3637 (Online)</w:t>
            </w:r>
          </w:p>
        </w:tc>
        <w:tc>
          <w:tcPr>
            <w:tcW w:w="367" w:type="pct"/>
          </w:tcPr>
          <w:p w:rsidR="00793B0C" w:rsidRDefault="00793B0C" w:rsidP="009A3F86">
            <w:r w:rsidRPr="00FC22DF">
              <w:t>M23</w:t>
            </w:r>
            <w:r>
              <w:t xml:space="preserve"> – 3.3</w:t>
            </w:r>
          </w:p>
        </w:tc>
      </w:tr>
      <w:tr w:rsidR="001D0E6D" w:rsidRPr="00A22864" w:rsidTr="00124CEE">
        <w:trPr>
          <w:trHeight w:val="227"/>
          <w:jc w:val="center"/>
        </w:trPr>
        <w:tc>
          <w:tcPr>
            <w:tcW w:w="435" w:type="pct"/>
            <w:vAlign w:val="center"/>
          </w:tcPr>
          <w:p w:rsidR="001D0E6D" w:rsidRPr="001D0E6D" w:rsidRDefault="001D0E6D" w:rsidP="005A5FB3">
            <w:pPr>
              <w:spacing w:after="60"/>
              <w:ind w:left="323"/>
              <w:rPr>
                <w:b/>
                <w:lang/>
              </w:rPr>
            </w:pPr>
            <w:r>
              <w:rPr>
                <w:b/>
                <w:lang/>
              </w:rPr>
              <w:t>9.</w:t>
            </w:r>
          </w:p>
        </w:tc>
        <w:tc>
          <w:tcPr>
            <w:tcW w:w="4198" w:type="pct"/>
            <w:gridSpan w:val="8"/>
          </w:tcPr>
          <w:p w:rsidR="001D0E6D" w:rsidRPr="00FC22DF" w:rsidRDefault="001D0E6D" w:rsidP="001D0E6D">
            <w:pPr>
              <w:jc w:val="both"/>
            </w:pPr>
            <w:r>
              <w:rPr>
                <w:kern w:val="2"/>
                <w:lang w:val="sl-SI" w:eastAsia="ja-JP"/>
              </w:rPr>
              <w:t xml:space="preserve">Krstić, B., Jovanović, S., Kahrović, E., (2012) </w:t>
            </w:r>
            <w:r>
              <w:rPr>
                <w:kern w:val="2"/>
                <w:lang w:eastAsia="ja-JP"/>
              </w:rPr>
              <w:t>Process-oriented management of enterprise as a determinant of organizational behaviour in contemporary business terms</w:t>
            </w:r>
            <w:r>
              <w:rPr>
                <w:kern w:val="2"/>
                <w:lang w:val="en-GB" w:eastAsia="ja-JP"/>
              </w:rPr>
              <w:t xml:space="preserve">, </w:t>
            </w:r>
            <w:r>
              <w:rPr>
                <w:i/>
                <w:kern w:val="2"/>
                <w:lang w:val="en-GB" w:eastAsia="ja-JP"/>
              </w:rPr>
              <w:t>Actual Problems of Economics</w:t>
            </w:r>
            <w:r>
              <w:rPr>
                <w:kern w:val="2"/>
                <w:lang w:val="en-GB" w:eastAsia="ja-JP"/>
              </w:rPr>
              <w:t>, 11(137), 369-380.</w:t>
            </w:r>
          </w:p>
        </w:tc>
        <w:tc>
          <w:tcPr>
            <w:tcW w:w="367" w:type="pct"/>
          </w:tcPr>
          <w:p w:rsidR="001D0E6D" w:rsidRPr="001D0E6D" w:rsidRDefault="001D0E6D" w:rsidP="009A3F86">
            <w:pPr>
              <w:rPr>
                <w:lang/>
              </w:rPr>
            </w:pPr>
            <w:r>
              <w:rPr>
                <w:lang/>
              </w:rPr>
              <w:t>М23-4</w:t>
            </w:r>
          </w:p>
        </w:tc>
      </w:tr>
      <w:tr w:rsidR="00793B0C" w:rsidRPr="00A22864" w:rsidTr="00BE59E8">
        <w:trPr>
          <w:trHeight w:val="227"/>
          <w:jc w:val="center"/>
        </w:trPr>
        <w:tc>
          <w:tcPr>
            <w:tcW w:w="5000" w:type="pct"/>
            <w:gridSpan w:val="10"/>
            <w:vAlign w:val="center"/>
          </w:tcPr>
          <w:p w:rsidR="00793B0C" w:rsidRPr="001D0E6D" w:rsidRDefault="00793B0C" w:rsidP="00793B0C">
            <w:pPr>
              <w:spacing w:after="60"/>
              <w:rPr>
                <w:b/>
              </w:rPr>
            </w:pPr>
            <w:r w:rsidRPr="00A22864">
              <w:rPr>
                <w:b/>
                <w:lang w:val="sr-Cyrl-CS"/>
              </w:rPr>
              <w:t>Збирни подаци научне активност наставника</w:t>
            </w:r>
            <w:r>
              <w:rPr>
                <w:b/>
                <w:lang w:val="sr-Cyrl-CS"/>
              </w:rPr>
              <w:t xml:space="preserve">                                                                                      </w:t>
            </w:r>
            <w:r w:rsidRPr="001D0E6D">
              <w:rPr>
                <w:b/>
              </w:rPr>
              <w:t>30.3</w:t>
            </w:r>
          </w:p>
        </w:tc>
      </w:tr>
      <w:tr w:rsidR="00793B0C" w:rsidRPr="00A22864" w:rsidTr="00BE59E8">
        <w:trPr>
          <w:trHeight w:val="227"/>
          <w:jc w:val="center"/>
        </w:trPr>
        <w:tc>
          <w:tcPr>
            <w:tcW w:w="5000" w:type="pct"/>
            <w:gridSpan w:val="10"/>
            <w:vAlign w:val="center"/>
          </w:tcPr>
          <w:p w:rsidR="00793B0C" w:rsidRPr="00A22864" w:rsidRDefault="00793B0C" w:rsidP="00BE59E8">
            <w:pPr>
              <w:spacing w:after="60"/>
              <w:rPr>
                <w:b/>
                <w:lang w:val="sr-Cyrl-CS"/>
              </w:rPr>
            </w:pPr>
            <w:r w:rsidRPr="00A22864">
              <w:rPr>
                <w:b/>
                <w:lang w:val="sr-Cyrl-CS"/>
              </w:rPr>
              <w:t xml:space="preserve">Збирни подаци </w:t>
            </w:r>
            <w:r>
              <w:rPr>
                <w:b/>
                <w:lang/>
              </w:rPr>
              <w:t xml:space="preserve">уметничке </w:t>
            </w:r>
            <w:r w:rsidRPr="00A22864">
              <w:rPr>
                <w:b/>
                <w:lang w:val="sr-Cyrl-CS"/>
              </w:rPr>
              <w:t xml:space="preserve"> активност наставника</w:t>
            </w:r>
          </w:p>
        </w:tc>
      </w:tr>
      <w:tr w:rsidR="00793B0C" w:rsidRPr="00A22864" w:rsidTr="005A5FB3">
        <w:trPr>
          <w:trHeight w:val="227"/>
          <w:jc w:val="center"/>
        </w:trPr>
        <w:tc>
          <w:tcPr>
            <w:tcW w:w="2228" w:type="pct"/>
            <w:gridSpan w:val="4"/>
            <w:vAlign w:val="center"/>
          </w:tcPr>
          <w:p w:rsidR="00793B0C" w:rsidRPr="00A22864" w:rsidRDefault="00793B0C" w:rsidP="00BE59E8">
            <w:pPr>
              <w:spacing w:after="60"/>
              <w:rPr>
                <w:lang w:val="sr-Cyrl-CS"/>
              </w:rPr>
            </w:pPr>
            <w:r w:rsidRPr="00A22864">
              <w:rPr>
                <w:lang w:val="sr-Cyrl-CS"/>
              </w:rPr>
              <w:t>Укупан број цитата, без аутоцитата</w:t>
            </w:r>
          </w:p>
        </w:tc>
        <w:tc>
          <w:tcPr>
            <w:tcW w:w="2772" w:type="pct"/>
            <w:gridSpan w:val="6"/>
            <w:vAlign w:val="center"/>
          </w:tcPr>
          <w:p w:rsidR="00793B0C" w:rsidRPr="004D2517" w:rsidRDefault="00793B0C" w:rsidP="00BE59E8">
            <w:pPr>
              <w:spacing w:after="60"/>
              <w:rPr>
                <w:b/>
                <w:lang w:val="en-US"/>
              </w:rPr>
            </w:pPr>
            <w:r>
              <w:rPr>
                <w:b/>
                <w:lang w:val="en-US"/>
              </w:rPr>
              <w:t>70</w:t>
            </w:r>
          </w:p>
        </w:tc>
      </w:tr>
      <w:tr w:rsidR="00793B0C" w:rsidRPr="00A22864" w:rsidTr="005A5FB3">
        <w:trPr>
          <w:trHeight w:val="227"/>
          <w:jc w:val="center"/>
        </w:trPr>
        <w:tc>
          <w:tcPr>
            <w:tcW w:w="2228" w:type="pct"/>
            <w:gridSpan w:val="4"/>
            <w:vAlign w:val="center"/>
          </w:tcPr>
          <w:p w:rsidR="00793B0C" w:rsidRPr="00A22864" w:rsidRDefault="00793B0C" w:rsidP="00BE59E8">
            <w:pPr>
              <w:spacing w:after="60"/>
              <w:rPr>
                <w:lang w:val="sr-Cyrl-CS"/>
              </w:rPr>
            </w:pPr>
            <w:r w:rsidRPr="00A22864">
              <w:rPr>
                <w:lang w:val="sr-Cyrl-CS"/>
              </w:rPr>
              <w:t>Укупан број радова са SCI (или SSCI) листе</w:t>
            </w:r>
          </w:p>
        </w:tc>
        <w:tc>
          <w:tcPr>
            <w:tcW w:w="2772" w:type="pct"/>
            <w:gridSpan w:val="6"/>
            <w:vAlign w:val="center"/>
          </w:tcPr>
          <w:p w:rsidR="00793B0C" w:rsidRPr="00A22864" w:rsidRDefault="00793B0C" w:rsidP="00BE59E8">
            <w:pPr>
              <w:spacing w:after="60"/>
              <w:rPr>
                <w:b/>
                <w:lang w:val="sr-Cyrl-CS"/>
              </w:rPr>
            </w:pPr>
            <w:r>
              <w:rPr>
                <w:b/>
                <w:lang w:val="sr-Cyrl-CS"/>
              </w:rPr>
              <w:t>3</w:t>
            </w:r>
          </w:p>
        </w:tc>
      </w:tr>
      <w:tr w:rsidR="00793B0C" w:rsidRPr="00A22864" w:rsidTr="005A5FB3">
        <w:trPr>
          <w:trHeight w:val="227"/>
          <w:jc w:val="center"/>
        </w:trPr>
        <w:tc>
          <w:tcPr>
            <w:tcW w:w="2228" w:type="pct"/>
            <w:gridSpan w:val="4"/>
            <w:vAlign w:val="center"/>
          </w:tcPr>
          <w:p w:rsidR="00793B0C" w:rsidRPr="00A22864" w:rsidRDefault="00793B0C" w:rsidP="00BE59E8">
            <w:pPr>
              <w:spacing w:after="60"/>
              <w:rPr>
                <w:b/>
                <w:lang w:val="sr-Cyrl-CS"/>
              </w:rPr>
            </w:pPr>
            <w:r w:rsidRPr="00A22864">
              <w:rPr>
                <w:lang w:val="sr-Cyrl-CS"/>
              </w:rPr>
              <w:t>Тренутно учешће на пројектима</w:t>
            </w:r>
          </w:p>
        </w:tc>
        <w:tc>
          <w:tcPr>
            <w:tcW w:w="1407" w:type="pct"/>
            <w:gridSpan w:val="3"/>
            <w:vAlign w:val="center"/>
          </w:tcPr>
          <w:p w:rsidR="00793B0C" w:rsidRPr="00A22864" w:rsidRDefault="00793B0C" w:rsidP="00BE59E8">
            <w:pPr>
              <w:spacing w:after="60"/>
              <w:rPr>
                <w:b/>
                <w:lang w:val="sr-Cyrl-CS"/>
              </w:rPr>
            </w:pPr>
            <w:r w:rsidRPr="00A22864">
              <w:rPr>
                <w:lang w:val="sr-Cyrl-CS"/>
              </w:rPr>
              <w:t>Домаћи</w:t>
            </w:r>
            <w:r>
              <w:rPr>
                <w:lang w:val="sr-Cyrl-CS"/>
              </w:rPr>
              <w:t xml:space="preserve">   2</w:t>
            </w:r>
          </w:p>
        </w:tc>
        <w:tc>
          <w:tcPr>
            <w:tcW w:w="1365" w:type="pct"/>
            <w:gridSpan w:val="3"/>
            <w:vAlign w:val="center"/>
          </w:tcPr>
          <w:p w:rsidR="00793B0C" w:rsidRPr="00A22864" w:rsidRDefault="00793B0C" w:rsidP="00BE59E8">
            <w:pPr>
              <w:spacing w:after="60"/>
              <w:rPr>
                <w:b/>
                <w:lang w:val="sr-Cyrl-CS"/>
              </w:rPr>
            </w:pPr>
            <w:r w:rsidRPr="00A22864">
              <w:rPr>
                <w:lang w:val="sr-Cyrl-CS"/>
              </w:rPr>
              <w:t>Међународни</w:t>
            </w:r>
          </w:p>
        </w:tc>
      </w:tr>
      <w:tr w:rsidR="00793B0C" w:rsidRPr="00A22864" w:rsidTr="005A5FB3">
        <w:trPr>
          <w:trHeight w:val="227"/>
          <w:jc w:val="center"/>
        </w:trPr>
        <w:tc>
          <w:tcPr>
            <w:tcW w:w="2228" w:type="pct"/>
            <w:gridSpan w:val="4"/>
            <w:vAlign w:val="center"/>
          </w:tcPr>
          <w:p w:rsidR="00793B0C" w:rsidRPr="00A22864" w:rsidRDefault="00793B0C" w:rsidP="00BE59E8">
            <w:pPr>
              <w:spacing w:after="60"/>
              <w:rPr>
                <w:b/>
                <w:lang w:val="sr-Cyrl-CS"/>
              </w:rPr>
            </w:pPr>
            <w:r w:rsidRPr="00A22864">
              <w:rPr>
                <w:lang w:val="sr-Cyrl-CS"/>
              </w:rPr>
              <w:t>Усавршавања</w:t>
            </w:r>
          </w:p>
        </w:tc>
        <w:tc>
          <w:tcPr>
            <w:tcW w:w="2772" w:type="pct"/>
            <w:gridSpan w:val="6"/>
            <w:vAlign w:val="center"/>
          </w:tcPr>
          <w:p w:rsidR="00793B0C" w:rsidRPr="00EC54D4" w:rsidRDefault="00793B0C" w:rsidP="006B5DB5">
            <w:pPr>
              <w:tabs>
                <w:tab w:val="left" w:pos="567"/>
              </w:tabs>
              <w:spacing w:after="60"/>
              <w:rPr>
                <w:lang/>
              </w:rPr>
            </w:pPr>
            <w:r w:rsidRPr="00EC54D4">
              <w:rPr>
                <w:lang/>
              </w:rPr>
              <w:t>2</w:t>
            </w:r>
            <w:r w:rsidRPr="00EC54D4">
              <w:t>004</w:t>
            </w:r>
            <w:r w:rsidRPr="00EC54D4">
              <w:rPr>
                <w:lang/>
              </w:rPr>
              <w:t xml:space="preserve"> </w:t>
            </w:r>
            <w:r w:rsidRPr="00EC54D4">
              <w:t>-Аmerican Studies Seminar</w:t>
            </w:r>
            <w:r w:rsidRPr="00EC54D4">
              <w:rPr>
                <w:lang/>
              </w:rPr>
              <w:t xml:space="preserve"> </w:t>
            </w:r>
            <w:r w:rsidRPr="00EC54D4">
              <w:t>у Солуну,</w:t>
            </w:r>
            <w:r w:rsidRPr="00EC54D4">
              <w:rPr>
                <w:lang/>
              </w:rPr>
              <w:t xml:space="preserve"> </w:t>
            </w:r>
            <w:r w:rsidRPr="00EC54D4">
              <w:t>Универзитет</w:t>
            </w:r>
            <w:r w:rsidRPr="00EC54D4">
              <w:rPr>
                <w:lang/>
              </w:rPr>
              <w:t xml:space="preserve"> </w:t>
            </w:r>
            <w:r w:rsidRPr="00EC54D4">
              <w:t>Macedonia.</w:t>
            </w:r>
          </w:p>
          <w:p w:rsidR="00793B0C" w:rsidRPr="00A22864" w:rsidRDefault="00793B0C" w:rsidP="00BE59E8">
            <w:pPr>
              <w:spacing w:after="60"/>
              <w:rPr>
                <w:b/>
                <w:lang w:val="sr-Cyrl-CS"/>
              </w:rPr>
            </w:pPr>
            <w:r w:rsidRPr="00EC54D4">
              <w:t>Октобар</w:t>
            </w:r>
            <w:r w:rsidRPr="00EC54D4">
              <w:rPr>
                <w:lang/>
              </w:rPr>
              <w:t xml:space="preserve"> </w:t>
            </w:r>
            <w:r w:rsidRPr="00EC54D4">
              <w:t>2004-јули</w:t>
            </w:r>
            <w:r w:rsidRPr="00EC54D4">
              <w:rPr>
                <w:lang/>
              </w:rPr>
              <w:t xml:space="preserve"> </w:t>
            </w:r>
            <w:r w:rsidRPr="00EC54D4">
              <w:t>2005.године</w:t>
            </w:r>
            <w:r w:rsidRPr="00EC54D4">
              <w:rPr>
                <w:lang/>
              </w:rPr>
              <w:t xml:space="preserve"> </w:t>
            </w:r>
            <w:r w:rsidRPr="00EC54D4">
              <w:t>-</w:t>
            </w:r>
            <w:r w:rsidRPr="00EC54D4">
              <w:rPr>
                <w:lang/>
              </w:rPr>
              <w:t xml:space="preserve"> </w:t>
            </w:r>
            <w:r w:rsidRPr="00EC54D4">
              <w:t>напредне студије у Италији на тему ,,Одржив развој пољопривреде</w:t>
            </w:r>
            <w:r w:rsidRPr="001D0E6D">
              <w:rPr>
                <w:lang/>
              </w:rPr>
              <w:t xml:space="preserve"> </w:t>
            </w:r>
            <w:r w:rsidRPr="00EC54D4">
              <w:t>у земљама са медитеранском климом“</w:t>
            </w:r>
          </w:p>
        </w:tc>
      </w:tr>
    </w:tbl>
    <w:p w:rsidR="00EC0610" w:rsidRPr="00807473" w:rsidRDefault="00EC0610" w:rsidP="00807473">
      <w:pPr>
        <w:spacing w:after="60"/>
        <w:rPr>
          <w:b/>
          <w:sz w:val="22"/>
          <w:szCs w:val="22"/>
          <w:lang/>
        </w:rPr>
      </w:pPr>
    </w:p>
    <w:sectPr w:rsidR="00EC0610" w:rsidRPr="00807473" w:rsidSect="00AC5EFB">
      <w:footerReference w:type="default" r:id="rId7"/>
      <w:pgSz w:w="16840" w:h="11900" w:orient="landscape" w:code="9"/>
      <w:pgMar w:top="851" w:right="1134" w:bottom="1134" w:left="1134"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939" w:rsidRDefault="00DB2939" w:rsidP="0010335F">
      <w:r>
        <w:separator/>
      </w:r>
    </w:p>
  </w:endnote>
  <w:endnote w:type="continuationSeparator" w:id="0">
    <w:p w:rsidR="00DB2939" w:rsidRDefault="00DB2939" w:rsidP="001033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OIOB F+ Helvetica Neue">
    <w:altName w:val="Arial"/>
    <w:panose1 w:val="00000000000000000000"/>
    <w:charset w:val="00"/>
    <w:family w:val="swiss"/>
    <w:notTrueType/>
    <w:pitch w:val="default"/>
    <w:sig w:usb0="00000003" w:usb1="00000000" w:usb2="00000000" w:usb3="00000000" w:csb0="00000001" w:csb1="00000000"/>
  </w:font>
  <w:font w:name="David">
    <w:charset w:val="B1"/>
    <w:family w:val="swiss"/>
    <w:pitch w:val="variable"/>
    <w:sig w:usb0="00000803" w:usb1="00000000" w:usb2="00000000" w:usb3="00000000" w:csb0="0000002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94C" w:rsidRPr="00441250" w:rsidRDefault="0013094C" w:rsidP="00441250">
    <w:pPr>
      <w:pStyle w:val="Footer"/>
      <w:jc w:val="right"/>
      <w:rPr>
        <w:lang/>
      </w:rPr>
    </w:pPr>
    <w:fldSimple w:instr=" PAGE   \* MERGEFORMAT ">
      <w:r w:rsidR="000D54A3">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939" w:rsidRDefault="00DB2939" w:rsidP="0010335F">
      <w:r>
        <w:separator/>
      </w:r>
    </w:p>
  </w:footnote>
  <w:footnote w:type="continuationSeparator" w:id="0">
    <w:p w:rsidR="00DB2939" w:rsidRDefault="00DB2939" w:rsidP="001033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11B0"/>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1">
    <w:nsid w:val="04060ED2"/>
    <w:multiLevelType w:val="hybridMultilevel"/>
    <w:tmpl w:val="CD0E4100"/>
    <w:lvl w:ilvl="0" w:tplc="F47CC140">
      <w:start w:val="1"/>
      <w:numFmt w:val="decimal"/>
      <w:lvlText w:val="%1."/>
      <w:lvlJc w:val="left"/>
      <w:pPr>
        <w:ind w:left="786" w:hanging="360"/>
      </w:pPr>
      <w:rPr>
        <w:rFonts w:cs="Times New Roman" w:hint="default"/>
        <w:b/>
      </w:rPr>
    </w:lvl>
    <w:lvl w:ilvl="1" w:tplc="241A0019" w:tentative="1">
      <w:start w:val="1"/>
      <w:numFmt w:val="lowerLetter"/>
      <w:lvlText w:val="%2."/>
      <w:lvlJc w:val="left"/>
      <w:pPr>
        <w:ind w:left="1506" w:hanging="360"/>
      </w:pPr>
      <w:rPr>
        <w:rFonts w:cs="Times New Roman"/>
      </w:rPr>
    </w:lvl>
    <w:lvl w:ilvl="2" w:tplc="241A001B" w:tentative="1">
      <w:start w:val="1"/>
      <w:numFmt w:val="lowerRoman"/>
      <w:lvlText w:val="%3."/>
      <w:lvlJc w:val="right"/>
      <w:pPr>
        <w:ind w:left="2226" w:hanging="180"/>
      </w:pPr>
      <w:rPr>
        <w:rFonts w:cs="Times New Roman"/>
      </w:rPr>
    </w:lvl>
    <w:lvl w:ilvl="3" w:tplc="241A000F" w:tentative="1">
      <w:start w:val="1"/>
      <w:numFmt w:val="decimal"/>
      <w:lvlText w:val="%4."/>
      <w:lvlJc w:val="left"/>
      <w:pPr>
        <w:ind w:left="2946" w:hanging="360"/>
      </w:pPr>
      <w:rPr>
        <w:rFonts w:cs="Times New Roman"/>
      </w:rPr>
    </w:lvl>
    <w:lvl w:ilvl="4" w:tplc="241A0019" w:tentative="1">
      <w:start w:val="1"/>
      <w:numFmt w:val="lowerLetter"/>
      <w:lvlText w:val="%5."/>
      <w:lvlJc w:val="left"/>
      <w:pPr>
        <w:ind w:left="3666" w:hanging="360"/>
      </w:pPr>
      <w:rPr>
        <w:rFonts w:cs="Times New Roman"/>
      </w:rPr>
    </w:lvl>
    <w:lvl w:ilvl="5" w:tplc="241A001B" w:tentative="1">
      <w:start w:val="1"/>
      <w:numFmt w:val="lowerRoman"/>
      <w:lvlText w:val="%6."/>
      <w:lvlJc w:val="right"/>
      <w:pPr>
        <w:ind w:left="4386" w:hanging="180"/>
      </w:pPr>
      <w:rPr>
        <w:rFonts w:cs="Times New Roman"/>
      </w:rPr>
    </w:lvl>
    <w:lvl w:ilvl="6" w:tplc="241A000F" w:tentative="1">
      <w:start w:val="1"/>
      <w:numFmt w:val="decimal"/>
      <w:lvlText w:val="%7."/>
      <w:lvlJc w:val="left"/>
      <w:pPr>
        <w:ind w:left="5106" w:hanging="360"/>
      </w:pPr>
      <w:rPr>
        <w:rFonts w:cs="Times New Roman"/>
      </w:rPr>
    </w:lvl>
    <w:lvl w:ilvl="7" w:tplc="241A0019" w:tentative="1">
      <w:start w:val="1"/>
      <w:numFmt w:val="lowerLetter"/>
      <w:lvlText w:val="%8."/>
      <w:lvlJc w:val="left"/>
      <w:pPr>
        <w:ind w:left="5826" w:hanging="360"/>
      </w:pPr>
      <w:rPr>
        <w:rFonts w:cs="Times New Roman"/>
      </w:rPr>
    </w:lvl>
    <w:lvl w:ilvl="8" w:tplc="241A001B" w:tentative="1">
      <w:start w:val="1"/>
      <w:numFmt w:val="lowerRoman"/>
      <w:lvlText w:val="%9."/>
      <w:lvlJc w:val="right"/>
      <w:pPr>
        <w:ind w:left="6546" w:hanging="180"/>
      </w:pPr>
      <w:rPr>
        <w:rFonts w:cs="Times New Roman"/>
      </w:rPr>
    </w:lvl>
  </w:abstractNum>
  <w:abstractNum w:abstractNumId="2">
    <w:nsid w:val="12E86FBF"/>
    <w:multiLevelType w:val="hybridMultilevel"/>
    <w:tmpl w:val="7952B0A4"/>
    <w:lvl w:ilvl="0" w:tplc="77127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877E5C"/>
    <w:multiLevelType w:val="hybridMultilevel"/>
    <w:tmpl w:val="E0AA65AA"/>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4">
    <w:nsid w:val="24E34937"/>
    <w:multiLevelType w:val="hybridMultilevel"/>
    <w:tmpl w:val="F1ACFCD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EC2B70"/>
    <w:multiLevelType w:val="hybridMultilevel"/>
    <w:tmpl w:val="981CEC62"/>
    <w:lvl w:ilvl="0" w:tplc="2512A738">
      <w:start w:val="1"/>
      <w:numFmt w:val="decimal"/>
      <w:lvlText w:val="%1."/>
      <w:lvlJc w:val="left"/>
      <w:pPr>
        <w:ind w:left="720" w:hanging="360"/>
      </w:pPr>
      <w:rPr>
        <w:rFonts w:ascii="Cambria" w:hAnsi="Cambria" w:cs="Times New Roman" w:hint="default"/>
        <w:b/>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A616C6"/>
    <w:multiLevelType w:val="hybridMultilevel"/>
    <w:tmpl w:val="F7F63E96"/>
    <w:lvl w:ilvl="0" w:tplc="241A0003">
      <w:start w:val="1"/>
      <w:numFmt w:val="bullet"/>
      <w:lvlText w:val="o"/>
      <w:lvlJc w:val="left"/>
      <w:pPr>
        <w:ind w:left="720" w:hanging="360"/>
      </w:pPr>
      <w:rPr>
        <w:rFonts w:ascii="Courier New" w:hAnsi="Courier New" w:hint="default"/>
      </w:rPr>
    </w:lvl>
    <w:lvl w:ilvl="1" w:tplc="241A0003" w:tentative="1">
      <w:start w:val="1"/>
      <w:numFmt w:val="bullet"/>
      <w:lvlText w:val="o"/>
      <w:lvlJc w:val="left"/>
      <w:pPr>
        <w:ind w:left="1440" w:hanging="360"/>
      </w:pPr>
      <w:rPr>
        <w:rFonts w:ascii="Courier New" w:hAnsi="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
    <w:nsid w:val="36CE2949"/>
    <w:multiLevelType w:val="hybridMultilevel"/>
    <w:tmpl w:val="1E4EE1D2"/>
    <w:lvl w:ilvl="0" w:tplc="241A0003">
      <w:start w:val="1"/>
      <w:numFmt w:val="bullet"/>
      <w:lvlText w:val="o"/>
      <w:lvlJc w:val="left"/>
      <w:pPr>
        <w:ind w:left="2847" w:hanging="360"/>
      </w:pPr>
      <w:rPr>
        <w:rFonts w:ascii="Courier New" w:hAnsi="Courier New" w:hint="default"/>
      </w:rPr>
    </w:lvl>
    <w:lvl w:ilvl="1" w:tplc="241A0003" w:tentative="1">
      <w:start w:val="1"/>
      <w:numFmt w:val="bullet"/>
      <w:lvlText w:val="o"/>
      <w:lvlJc w:val="left"/>
      <w:pPr>
        <w:ind w:left="3567" w:hanging="360"/>
      </w:pPr>
      <w:rPr>
        <w:rFonts w:ascii="Courier New" w:hAnsi="Courier New" w:hint="default"/>
      </w:rPr>
    </w:lvl>
    <w:lvl w:ilvl="2" w:tplc="241A0005" w:tentative="1">
      <w:start w:val="1"/>
      <w:numFmt w:val="bullet"/>
      <w:lvlText w:val=""/>
      <w:lvlJc w:val="left"/>
      <w:pPr>
        <w:ind w:left="4287" w:hanging="360"/>
      </w:pPr>
      <w:rPr>
        <w:rFonts w:ascii="Wingdings" w:hAnsi="Wingdings" w:hint="default"/>
      </w:rPr>
    </w:lvl>
    <w:lvl w:ilvl="3" w:tplc="241A0001" w:tentative="1">
      <w:start w:val="1"/>
      <w:numFmt w:val="bullet"/>
      <w:lvlText w:val=""/>
      <w:lvlJc w:val="left"/>
      <w:pPr>
        <w:ind w:left="5007" w:hanging="360"/>
      </w:pPr>
      <w:rPr>
        <w:rFonts w:ascii="Symbol" w:hAnsi="Symbol" w:hint="default"/>
      </w:rPr>
    </w:lvl>
    <w:lvl w:ilvl="4" w:tplc="241A0003" w:tentative="1">
      <w:start w:val="1"/>
      <w:numFmt w:val="bullet"/>
      <w:lvlText w:val="o"/>
      <w:lvlJc w:val="left"/>
      <w:pPr>
        <w:ind w:left="5727" w:hanging="360"/>
      </w:pPr>
      <w:rPr>
        <w:rFonts w:ascii="Courier New" w:hAnsi="Courier New" w:hint="default"/>
      </w:rPr>
    </w:lvl>
    <w:lvl w:ilvl="5" w:tplc="241A0005" w:tentative="1">
      <w:start w:val="1"/>
      <w:numFmt w:val="bullet"/>
      <w:lvlText w:val=""/>
      <w:lvlJc w:val="left"/>
      <w:pPr>
        <w:ind w:left="6447" w:hanging="360"/>
      </w:pPr>
      <w:rPr>
        <w:rFonts w:ascii="Wingdings" w:hAnsi="Wingdings" w:hint="default"/>
      </w:rPr>
    </w:lvl>
    <w:lvl w:ilvl="6" w:tplc="241A0001" w:tentative="1">
      <w:start w:val="1"/>
      <w:numFmt w:val="bullet"/>
      <w:lvlText w:val=""/>
      <w:lvlJc w:val="left"/>
      <w:pPr>
        <w:ind w:left="7167" w:hanging="360"/>
      </w:pPr>
      <w:rPr>
        <w:rFonts w:ascii="Symbol" w:hAnsi="Symbol" w:hint="default"/>
      </w:rPr>
    </w:lvl>
    <w:lvl w:ilvl="7" w:tplc="241A0003" w:tentative="1">
      <w:start w:val="1"/>
      <w:numFmt w:val="bullet"/>
      <w:lvlText w:val="o"/>
      <w:lvlJc w:val="left"/>
      <w:pPr>
        <w:ind w:left="7887" w:hanging="360"/>
      </w:pPr>
      <w:rPr>
        <w:rFonts w:ascii="Courier New" w:hAnsi="Courier New" w:hint="default"/>
      </w:rPr>
    </w:lvl>
    <w:lvl w:ilvl="8" w:tplc="241A0005" w:tentative="1">
      <w:start w:val="1"/>
      <w:numFmt w:val="bullet"/>
      <w:lvlText w:val=""/>
      <w:lvlJc w:val="left"/>
      <w:pPr>
        <w:ind w:left="8607" w:hanging="360"/>
      </w:pPr>
      <w:rPr>
        <w:rFonts w:ascii="Wingdings" w:hAnsi="Wingdings" w:hint="default"/>
      </w:rPr>
    </w:lvl>
  </w:abstractNum>
  <w:abstractNum w:abstractNumId="8">
    <w:nsid w:val="3E2676DE"/>
    <w:multiLevelType w:val="hybridMultilevel"/>
    <w:tmpl w:val="EA3CB5E8"/>
    <w:lvl w:ilvl="0" w:tplc="277C282C">
      <w:start w:val="1"/>
      <w:numFmt w:val="decimal"/>
      <w:lvlText w:val="%1."/>
      <w:lvlJc w:val="left"/>
      <w:pPr>
        <w:ind w:left="720"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3C1578"/>
    <w:multiLevelType w:val="hybridMultilevel"/>
    <w:tmpl w:val="95D0FA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50659F"/>
    <w:multiLevelType w:val="hybridMultilevel"/>
    <w:tmpl w:val="042A381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11">
    <w:nsid w:val="44AC2DB3"/>
    <w:multiLevelType w:val="hybridMultilevel"/>
    <w:tmpl w:val="DB8885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7C4BE3"/>
    <w:multiLevelType w:val="multilevel"/>
    <w:tmpl w:val="DF3A579C"/>
    <w:lvl w:ilvl="0">
      <w:start w:val="8"/>
      <w:numFmt w:val="decimal"/>
      <w:pStyle w:val="-crtica11130sing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498A0495"/>
    <w:multiLevelType w:val="hybridMultilevel"/>
    <w:tmpl w:val="FEFEE2E8"/>
    <w:lvl w:ilvl="0" w:tplc="7FD20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CDD1095"/>
    <w:multiLevelType w:val="multilevel"/>
    <w:tmpl w:val="081A0025"/>
    <w:lvl w:ilvl="0">
      <w:start w:val="1"/>
      <w:numFmt w:val="decimal"/>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15">
    <w:nsid w:val="4EC47C88"/>
    <w:multiLevelType w:val="hybridMultilevel"/>
    <w:tmpl w:val="23D613BC"/>
    <w:lvl w:ilvl="0" w:tplc="241A0003">
      <w:start w:val="1"/>
      <w:numFmt w:val="bullet"/>
      <w:lvlText w:val="o"/>
      <w:lvlJc w:val="left"/>
      <w:pPr>
        <w:ind w:left="2160" w:hanging="360"/>
      </w:pPr>
      <w:rPr>
        <w:rFonts w:ascii="Courier New" w:hAnsi="Courier New" w:hint="default"/>
      </w:rPr>
    </w:lvl>
    <w:lvl w:ilvl="1" w:tplc="241A0003" w:tentative="1">
      <w:start w:val="1"/>
      <w:numFmt w:val="bullet"/>
      <w:lvlText w:val="o"/>
      <w:lvlJc w:val="left"/>
      <w:pPr>
        <w:ind w:left="2880" w:hanging="360"/>
      </w:pPr>
      <w:rPr>
        <w:rFonts w:ascii="Courier New" w:hAnsi="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16">
    <w:nsid w:val="5A301F2D"/>
    <w:multiLevelType w:val="multilevel"/>
    <w:tmpl w:val="382C4502"/>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5CBC5D0C"/>
    <w:multiLevelType w:val="hybridMultilevel"/>
    <w:tmpl w:val="6D861854"/>
    <w:lvl w:ilvl="0" w:tplc="241A0001">
      <w:start w:val="1"/>
      <w:numFmt w:val="bullet"/>
      <w:lvlText w:val=""/>
      <w:lvlJc w:val="left"/>
      <w:pPr>
        <w:ind w:left="1440" w:hanging="360"/>
      </w:pPr>
      <w:rPr>
        <w:rFonts w:ascii="Symbol" w:hAnsi="Symbol" w:hint="default"/>
      </w:rPr>
    </w:lvl>
    <w:lvl w:ilvl="1" w:tplc="241A0003">
      <w:start w:val="1"/>
      <w:numFmt w:val="bullet"/>
      <w:lvlText w:val="o"/>
      <w:lvlJc w:val="left"/>
      <w:pPr>
        <w:ind w:left="2160" w:hanging="360"/>
      </w:pPr>
      <w:rPr>
        <w:rFonts w:ascii="Courier New" w:hAnsi="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18">
    <w:nsid w:val="624B2232"/>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19">
    <w:nsid w:val="636146BE"/>
    <w:multiLevelType w:val="hybridMultilevel"/>
    <w:tmpl w:val="8B2A6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041372"/>
    <w:multiLevelType w:val="hybridMultilevel"/>
    <w:tmpl w:val="617C5A7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21">
    <w:nsid w:val="6ED95720"/>
    <w:multiLevelType w:val="hybridMultilevel"/>
    <w:tmpl w:val="61CA1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14533E5"/>
    <w:multiLevelType w:val="hybridMultilevel"/>
    <w:tmpl w:val="3D94A82A"/>
    <w:lvl w:ilvl="0" w:tplc="53929F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BF70045"/>
    <w:multiLevelType w:val="hybridMultilevel"/>
    <w:tmpl w:val="B6882F74"/>
    <w:lvl w:ilvl="0" w:tplc="0409000F">
      <w:start w:val="1"/>
      <w:numFmt w:val="decimal"/>
      <w:lvlText w:val="%1."/>
      <w:lvlJc w:val="left"/>
      <w:pPr>
        <w:ind w:left="68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ED667B"/>
    <w:multiLevelType w:val="hybridMultilevel"/>
    <w:tmpl w:val="9FB69D12"/>
    <w:lvl w:ilvl="0" w:tplc="241A000F">
      <w:start w:val="1"/>
      <w:numFmt w:val="decimal"/>
      <w:lvlText w:val="%1."/>
      <w:lvlJc w:val="left"/>
      <w:pPr>
        <w:tabs>
          <w:tab w:val="num" w:pos="720"/>
        </w:tabs>
        <w:ind w:left="720" w:hanging="360"/>
      </w:pPr>
    </w:lvl>
    <w:lvl w:ilvl="1" w:tplc="241A0001">
      <w:start w:val="1"/>
      <w:numFmt w:val="bullet"/>
      <w:lvlText w:val=""/>
      <w:lvlJc w:val="left"/>
      <w:pPr>
        <w:tabs>
          <w:tab w:val="num" w:pos="1440"/>
        </w:tabs>
        <w:ind w:left="1440" w:hanging="360"/>
      </w:pPr>
      <w:rPr>
        <w:rFonts w:ascii="Symbol" w:hAnsi="Symbol" w:hint="default"/>
      </w:rPr>
    </w:lvl>
    <w:lvl w:ilvl="2" w:tplc="241A001B" w:tentative="1">
      <w:start w:val="1"/>
      <w:numFmt w:val="lowerRoman"/>
      <w:lvlText w:val="%3."/>
      <w:lvlJc w:val="right"/>
      <w:pPr>
        <w:tabs>
          <w:tab w:val="num" w:pos="2160"/>
        </w:tabs>
        <w:ind w:left="2160" w:hanging="180"/>
      </w:pPr>
    </w:lvl>
    <w:lvl w:ilvl="3" w:tplc="241A000F" w:tentative="1">
      <w:start w:val="1"/>
      <w:numFmt w:val="decimal"/>
      <w:lvlText w:val="%4."/>
      <w:lvlJc w:val="left"/>
      <w:pPr>
        <w:tabs>
          <w:tab w:val="num" w:pos="2880"/>
        </w:tabs>
        <w:ind w:left="2880" w:hanging="360"/>
      </w:pPr>
    </w:lvl>
    <w:lvl w:ilvl="4" w:tplc="241A0019" w:tentative="1">
      <w:start w:val="1"/>
      <w:numFmt w:val="lowerLetter"/>
      <w:lvlText w:val="%5."/>
      <w:lvlJc w:val="left"/>
      <w:pPr>
        <w:tabs>
          <w:tab w:val="num" w:pos="3600"/>
        </w:tabs>
        <w:ind w:left="3600" w:hanging="360"/>
      </w:pPr>
    </w:lvl>
    <w:lvl w:ilvl="5" w:tplc="241A001B" w:tentative="1">
      <w:start w:val="1"/>
      <w:numFmt w:val="lowerRoman"/>
      <w:lvlText w:val="%6."/>
      <w:lvlJc w:val="right"/>
      <w:pPr>
        <w:tabs>
          <w:tab w:val="num" w:pos="4320"/>
        </w:tabs>
        <w:ind w:left="4320" w:hanging="180"/>
      </w:pPr>
    </w:lvl>
    <w:lvl w:ilvl="6" w:tplc="241A000F" w:tentative="1">
      <w:start w:val="1"/>
      <w:numFmt w:val="decimal"/>
      <w:lvlText w:val="%7."/>
      <w:lvlJc w:val="left"/>
      <w:pPr>
        <w:tabs>
          <w:tab w:val="num" w:pos="5040"/>
        </w:tabs>
        <w:ind w:left="5040" w:hanging="360"/>
      </w:pPr>
    </w:lvl>
    <w:lvl w:ilvl="7" w:tplc="241A0019" w:tentative="1">
      <w:start w:val="1"/>
      <w:numFmt w:val="lowerLetter"/>
      <w:lvlText w:val="%8."/>
      <w:lvlJc w:val="left"/>
      <w:pPr>
        <w:tabs>
          <w:tab w:val="num" w:pos="5760"/>
        </w:tabs>
        <w:ind w:left="5760" w:hanging="360"/>
      </w:pPr>
    </w:lvl>
    <w:lvl w:ilvl="8" w:tplc="241A001B" w:tentative="1">
      <w:start w:val="1"/>
      <w:numFmt w:val="lowerRoman"/>
      <w:lvlText w:val="%9."/>
      <w:lvlJc w:val="right"/>
      <w:pPr>
        <w:tabs>
          <w:tab w:val="num" w:pos="6480"/>
        </w:tabs>
        <w:ind w:left="6480" w:hanging="180"/>
      </w:pPr>
    </w:lvl>
  </w:abstractNum>
  <w:num w:numId="1">
    <w:abstractNumId w:val="14"/>
  </w:num>
  <w:num w:numId="2">
    <w:abstractNumId w:val="12"/>
  </w:num>
  <w:num w:numId="3">
    <w:abstractNumId w:val="4"/>
  </w:num>
  <w:num w:numId="4">
    <w:abstractNumId w:val="16"/>
  </w:num>
  <w:num w:numId="5">
    <w:abstractNumId w:val="1"/>
  </w:num>
  <w:num w:numId="6">
    <w:abstractNumId w:val="17"/>
  </w:num>
  <w:num w:numId="7">
    <w:abstractNumId w:val="6"/>
  </w:num>
  <w:num w:numId="8">
    <w:abstractNumId w:val="15"/>
  </w:num>
  <w:num w:numId="9">
    <w:abstractNumId w:val="7"/>
  </w:num>
  <w:num w:numId="10">
    <w:abstractNumId w:val="0"/>
  </w:num>
  <w:num w:numId="11">
    <w:abstractNumId w:val="18"/>
  </w:num>
  <w:num w:numId="12">
    <w:abstractNumId w:val="10"/>
  </w:num>
  <w:num w:numId="13">
    <w:abstractNumId w:val="20"/>
  </w:num>
  <w:num w:numId="14">
    <w:abstractNumId w:val="24"/>
  </w:num>
  <w:num w:numId="15">
    <w:abstractNumId w:val="3"/>
  </w:num>
  <w:num w:numId="16">
    <w:abstractNumId w:val="19"/>
  </w:num>
  <w:num w:numId="17">
    <w:abstractNumId w:val="5"/>
  </w:num>
  <w:num w:numId="18">
    <w:abstractNumId w:val="9"/>
  </w:num>
  <w:num w:numId="19">
    <w:abstractNumId w:val="13"/>
  </w:num>
  <w:num w:numId="20">
    <w:abstractNumId w:val="22"/>
  </w:num>
  <w:num w:numId="21">
    <w:abstractNumId w:val="2"/>
  </w:num>
  <w:num w:numId="22">
    <w:abstractNumId w:val="8"/>
  </w:num>
  <w:num w:numId="23">
    <w:abstractNumId w:val="11"/>
  </w:num>
  <w:num w:numId="24">
    <w:abstractNumId w:val="21"/>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074"/>
  </w:hdrShapeDefaults>
  <w:footnotePr>
    <w:footnote w:id="-1"/>
    <w:footnote w:id="0"/>
  </w:footnotePr>
  <w:endnotePr>
    <w:endnote w:id="-1"/>
    <w:endnote w:id="0"/>
  </w:endnotePr>
  <w:compat/>
  <w:rsids>
    <w:rsidRoot w:val="002B6611"/>
    <w:rsid w:val="00023B9D"/>
    <w:rsid w:val="0002515A"/>
    <w:rsid w:val="00030EEC"/>
    <w:rsid w:val="000313B5"/>
    <w:rsid w:val="000320CA"/>
    <w:rsid w:val="00056BA7"/>
    <w:rsid w:val="000661BD"/>
    <w:rsid w:val="00073BDF"/>
    <w:rsid w:val="0007408D"/>
    <w:rsid w:val="00080612"/>
    <w:rsid w:val="00090DE5"/>
    <w:rsid w:val="000931C4"/>
    <w:rsid w:val="000B5D92"/>
    <w:rsid w:val="000C705D"/>
    <w:rsid w:val="000C7E2A"/>
    <w:rsid w:val="000D54A3"/>
    <w:rsid w:val="000D5E8A"/>
    <w:rsid w:val="000E6679"/>
    <w:rsid w:val="000E763F"/>
    <w:rsid w:val="00101355"/>
    <w:rsid w:val="0010335F"/>
    <w:rsid w:val="00110B55"/>
    <w:rsid w:val="00111579"/>
    <w:rsid w:val="001149F3"/>
    <w:rsid w:val="0012083B"/>
    <w:rsid w:val="00124BC4"/>
    <w:rsid w:val="00124CEE"/>
    <w:rsid w:val="0013094C"/>
    <w:rsid w:val="001338E6"/>
    <w:rsid w:val="00144E5C"/>
    <w:rsid w:val="0015409E"/>
    <w:rsid w:val="00161493"/>
    <w:rsid w:val="001675AC"/>
    <w:rsid w:val="00177F0C"/>
    <w:rsid w:val="00181048"/>
    <w:rsid w:val="001969E0"/>
    <w:rsid w:val="001A1A25"/>
    <w:rsid w:val="001B0F2F"/>
    <w:rsid w:val="001B2744"/>
    <w:rsid w:val="001B5E02"/>
    <w:rsid w:val="001B628E"/>
    <w:rsid w:val="001B66D2"/>
    <w:rsid w:val="001C038B"/>
    <w:rsid w:val="001C2B8F"/>
    <w:rsid w:val="001C318F"/>
    <w:rsid w:val="001D0E6D"/>
    <w:rsid w:val="001D3403"/>
    <w:rsid w:val="001E316E"/>
    <w:rsid w:val="001F525B"/>
    <w:rsid w:val="0020211C"/>
    <w:rsid w:val="00211CDA"/>
    <w:rsid w:val="00213712"/>
    <w:rsid w:val="00214F25"/>
    <w:rsid w:val="00216234"/>
    <w:rsid w:val="00217DD2"/>
    <w:rsid w:val="002262D3"/>
    <w:rsid w:val="002304D6"/>
    <w:rsid w:val="00234485"/>
    <w:rsid w:val="00237481"/>
    <w:rsid w:val="00254EA4"/>
    <w:rsid w:val="00255474"/>
    <w:rsid w:val="002559B9"/>
    <w:rsid w:val="00257279"/>
    <w:rsid w:val="00272465"/>
    <w:rsid w:val="00276BBE"/>
    <w:rsid w:val="002828A1"/>
    <w:rsid w:val="002A21FD"/>
    <w:rsid w:val="002A29B5"/>
    <w:rsid w:val="002A7226"/>
    <w:rsid w:val="002B38B8"/>
    <w:rsid w:val="002B6611"/>
    <w:rsid w:val="002B7C06"/>
    <w:rsid w:val="002C16C7"/>
    <w:rsid w:val="002C508F"/>
    <w:rsid w:val="002C5D18"/>
    <w:rsid w:val="002F7471"/>
    <w:rsid w:val="00315013"/>
    <w:rsid w:val="00323960"/>
    <w:rsid w:val="00327267"/>
    <w:rsid w:val="0034232E"/>
    <w:rsid w:val="00346F35"/>
    <w:rsid w:val="003514F7"/>
    <w:rsid w:val="003577DF"/>
    <w:rsid w:val="003612ED"/>
    <w:rsid w:val="003619E4"/>
    <w:rsid w:val="00362E66"/>
    <w:rsid w:val="003679C0"/>
    <w:rsid w:val="00371262"/>
    <w:rsid w:val="00384914"/>
    <w:rsid w:val="003907AE"/>
    <w:rsid w:val="003A17D6"/>
    <w:rsid w:val="003A2698"/>
    <w:rsid w:val="003B38B6"/>
    <w:rsid w:val="003C5151"/>
    <w:rsid w:val="003C657B"/>
    <w:rsid w:val="003D709A"/>
    <w:rsid w:val="003F0376"/>
    <w:rsid w:val="003F1EE9"/>
    <w:rsid w:val="003F4735"/>
    <w:rsid w:val="003F75D5"/>
    <w:rsid w:val="00400028"/>
    <w:rsid w:val="00406394"/>
    <w:rsid w:val="00417312"/>
    <w:rsid w:val="004176E3"/>
    <w:rsid w:val="00422C89"/>
    <w:rsid w:val="0042657D"/>
    <w:rsid w:val="00432F0F"/>
    <w:rsid w:val="00441250"/>
    <w:rsid w:val="0045742F"/>
    <w:rsid w:val="004648A4"/>
    <w:rsid w:val="00466E96"/>
    <w:rsid w:val="00472059"/>
    <w:rsid w:val="004832B3"/>
    <w:rsid w:val="0048614E"/>
    <w:rsid w:val="004865F0"/>
    <w:rsid w:val="004A237E"/>
    <w:rsid w:val="004A2CB0"/>
    <w:rsid w:val="004A747F"/>
    <w:rsid w:val="004B21E1"/>
    <w:rsid w:val="004B4BA0"/>
    <w:rsid w:val="004C3258"/>
    <w:rsid w:val="004D00A3"/>
    <w:rsid w:val="004D05BC"/>
    <w:rsid w:val="004D2517"/>
    <w:rsid w:val="004D3956"/>
    <w:rsid w:val="004D407B"/>
    <w:rsid w:val="005028C3"/>
    <w:rsid w:val="00502A1F"/>
    <w:rsid w:val="00504594"/>
    <w:rsid w:val="00514D3F"/>
    <w:rsid w:val="00516A73"/>
    <w:rsid w:val="00517D5D"/>
    <w:rsid w:val="0053433E"/>
    <w:rsid w:val="00541F9E"/>
    <w:rsid w:val="005453B5"/>
    <w:rsid w:val="00546B6F"/>
    <w:rsid w:val="005576DF"/>
    <w:rsid w:val="0057442E"/>
    <w:rsid w:val="00593464"/>
    <w:rsid w:val="00597F73"/>
    <w:rsid w:val="005A5FB3"/>
    <w:rsid w:val="005C1EE2"/>
    <w:rsid w:val="005D1F9A"/>
    <w:rsid w:val="005F2A8A"/>
    <w:rsid w:val="005F2D96"/>
    <w:rsid w:val="005F6A7E"/>
    <w:rsid w:val="00611C05"/>
    <w:rsid w:val="00611D00"/>
    <w:rsid w:val="00615DA5"/>
    <w:rsid w:val="006307CC"/>
    <w:rsid w:val="006318D3"/>
    <w:rsid w:val="00642918"/>
    <w:rsid w:val="006433FB"/>
    <w:rsid w:val="00645223"/>
    <w:rsid w:val="00646296"/>
    <w:rsid w:val="00666F2B"/>
    <w:rsid w:val="00667F0B"/>
    <w:rsid w:val="0067371F"/>
    <w:rsid w:val="006746F9"/>
    <w:rsid w:val="00680CF7"/>
    <w:rsid w:val="00682CFE"/>
    <w:rsid w:val="006961AE"/>
    <w:rsid w:val="006A507E"/>
    <w:rsid w:val="006A576D"/>
    <w:rsid w:val="006A7B4E"/>
    <w:rsid w:val="006B5DB5"/>
    <w:rsid w:val="006C4264"/>
    <w:rsid w:val="006C4966"/>
    <w:rsid w:val="006C649A"/>
    <w:rsid w:val="006D0112"/>
    <w:rsid w:val="006E2700"/>
    <w:rsid w:val="006E3A7B"/>
    <w:rsid w:val="00720708"/>
    <w:rsid w:val="00726C8A"/>
    <w:rsid w:val="00732981"/>
    <w:rsid w:val="00734338"/>
    <w:rsid w:val="0074353A"/>
    <w:rsid w:val="0074719A"/>
    <w:rsid w:val="00751847"/>
    <w:rsid w:val="007539E2"/>
    <w:rsid w:val="007570AE"/>
    <w:rsid w:val="00757F28"/>
    <w:rsid w:val="00766738"/>
    <w:rsid w:val="007806AF"/>
    <w:rsid w:val="00791B43"/>
    <w:rsid w:val="00793B0C"/>
    <w:rsid w:val="0079426D"/>
    <w:rsid w:val="007A077A"/>
    <w:rsid w:val="007A6A15"/>
    <w:rsid w:val="007B724D"/>
    <w:rsid w:val="007C6515"/>
    <w:rsid w:val="007F041E"/>
    <w:rsid w:val="007F7AE0"/>
    <w:rsid w:val="008063C8"/>
    <w:rsid w:val="00807473"/>
    <w:rsid w:val="00830D8C"/>
    <w:rsid w:val="008335D3"/>
    <w:rsid w:val="00857C5D"/>
    <w:rsid w:val="00862ACA"/>
    <w:rsid w:val="00862BEC"/>
    <w:rsid w:val="00863189"/>
    <w:rsid w:val="00863CFE"/>
    <w:rsid w:val="00866752"/>
    <w:rsid w:val="00866E05"/>
    <w:rsid w:val="0086721D"/>
    <w:rsid w:val="0087338C"/>
    <w:rsid w:val="0087450F"/>
    <w:rsid w:val="00876023"/>
    <w:rsid w:val="00877283"/>
    <w:rsid w:val="00884954"/>
    <w:rsid w:val="0088579E"/>
    <w:rsid w:val="0089019D"/>
    <w:rsid w:val="00894CED"/>
    <w:rsid w:val="008A2218"/>
    <w:rsid w:val="008A30D0"/>
    <w:rsid w:val="008C6B9D"/>
    <w:rsid w:val="008E16F5"/>
    <w:rsid w:val="008E1A23"/>
    <w:rsid w:val="008E4A1C"/>
    <w:rsid w:val="0090683F"/>
    <w:rsid w:val="0092172B"/>
    <w:rsid w:val="00921F5E"/>
    <w:rsid w:val="00932CC9"/>
    <w:rsid w:val="009464F9"/>
    <w:rsid w:val="00946B4C"/>
    <w:rsid w:val="0094706B"/>
    <w:rsid w:val="0095406D"/>
    <w:rsid w:val="00965253"/>
    <w:rsid w:val="009754A1"/>
    <w:rsid w:val="00995379"/>
    <w:rsid w:val="009A3F86"/>
    <w:rsid w:val="009A5BC2"/>
    <w:rsid w:val="009C250B"/>
    <w:rsid w:val="009C6930"/>
    <w:rsid w:val="009D4737"/>
    <w:rsid w:val="009D7458"/>
    <w:rsid w:val="00A00738"/>
    <w:rsid w:val="00A11631"/>
    <w:rsid w:val="00A13D32"/>
    <w:rsid w:val="00A1508F"/>
    <w:rsid w:val="00A2229B"/>
    <w:rsid w:val="00A37FA0"/>
    <w:rsid w:val="00A41600"/>
    <w:rsid w:val="00A4363A"/>
    <w:rsid w:val="00A6067D"/>
    <w:rsid w:val="00A6647C"/>
    <w:rsid w:val="00A72B35"/>
    <w:rsid w:val="00A80E5C"/>
    <w:rsid w:val="00A8508E"/>
    <w:rsid w:val="00A9342D"/>
    <w:rsid w:val="00A938AA"/>
    <w:rsid w:val="00AA275C"/>
    <w:rsid w:val="00AA5242"/>
    <w:rsid w:val="00AA7851"/>
    <w:rsid w:val="00AC5EFB"/>
    <w:rsid w:val="00AC7AD8"/>
    <w:rsid w:val="00AE34A6"/>
    <w:rsid w:val="00AE7E2C"/>
    <w:rsid w:val="00AF32F7"/>
    <w:rsid w:val="00AF7F36"/>
    <w:rsid w:val="00B10832"/>
    <w:rsid w:val="00B12D77"/>
    <w:rsid w:val="00B14BEA"/>
    <w:rsid w:val="00B446B2"/>
    <w:rsid w:val="00B56EDD"/>
    <w:rsid w:val="00B57548"/>
    <w:rsid w:val="00B60C7C"/>
    <w:rsid w:val="00B67279"/>
    <w:rsid w:val="00B75573"/>
    <w:rsid w:val="00B9036D"/>
    <w:rsid w:val="00B944E7"/>
    <w:rsid w:val="00B94EBF"/>
    <w:rsid w:val="00B96A98"/>
    <w:rsid w:val="00BA1D60"/>
    <w:rsid w:val="00BB0617"/>
    <w:rsid w:val="00BB330D"/>
    <w:rsid w:val="00BB36E0"/>
    <w:rsid w:val="00BB37A9"/>
    <w:rsid w:val="00BB3F2D"/>
    <w:rsid w:val="00BC22B6"/>
    <w:rsid w:val="00BC5C1A"/>
    <w:rsid w:val="00BC668C"/>
    <w:rsid w:val="00BC6EEE"/>
    <w:rsid w:val="00BD2FEF"/>
    <w:rsid w:val="00BE59E8"/>
    <w:rsid w:val="00BF407D"/>
    <w:rsid w:val="00C04598"/>
    <w:rsid w:val="00C060B4"/>
    <w:rsid w:val="00C07386"/>
    <w:rsid w:val="00C10BDE"/>
    <w:rsid w:val="00C13D00"/>
    <w:rsid w:val="00C260A7"/>
    <w:rsid w:val="00C32BE5"/>
    <w:rsid w:val="00C413B2"/>
    <w:rsid w:val="00C54A81"/>
    <w:rsid w:val="00C57442"/>
    <w:rsid w:val="00C61C74"/>
    <w:rsid w:val="00C725C8"/>
    <w:rsid w:val="00C7446D"/>
    <w:rsid w:val="00C817A5"/>
    <w:rsid w:val="00C82B42"/>
    <w:rsid w:val="00C83509"/>
    <w:rsid w:val="00C86A42"/>
    <w:rsid w:val="00C91F7C"/>
    <w:rsid w:val="00C9765F"/>
    <w:rsid w:val="00CA040F"/>
    <w:rsid w:val="00CC1226"/>
    <w:rsid w:val="00CC4E23"/>
    <w:rsid w:val="00CC5E54"/>
    <w:rsid w:val="00CC5E68"/>
    <w:rsid w:val="00CD3981"/>
    <w:rsid w:val="00CD43CD"/>
    <w:rsid w:val="00CD44F3"/>
    <w:rsid w:val="00CD6BAD"/>
    <w:rsid w:val="00CE263E"/>
    <w:rsid w:val="00CE69FD"/>
    <w:rsid w:val="00CF022D"/>
    <w:rsid w:val="00D25B86"/>
    <w:rsid w:val="00D326D8"/>
    <w:rsid w:val="00D35DEE"/>
    <w:rsid w:val="00D41666"/>
    <w:rsid w:val="00D54384"/>
    <w:rsid w:val="00D54ABB"/>
    <w:rsid w:val="00D55901"/>
    <w:rsid w:val="00D57EC8"/>
    <w:rsid w:val="00D73FB7"/>
    <w:rsid w:val="00D8083B"/>
    <w:rsid w:val="00D90181"/>
    <w:rsid w:val="00DA639D"/>
    <w:rsid w:val="00DB2939"/>
    <w:rsid w:val="00DE2909"/>
    <w:rsid w:val="00DF3438"/>
    <w:rsid w:val="00DF3FC9"/>
    <w:rsid w:val="00DF462A"/>
    <w:rsid w:val="00E024C5"/>
    <w:rsid w:val="00E169D4"/>
    <w:rsid w:val="00E27833"/>
    <w:rsid w:val="00E40D1B"/>
    <w:rsid w:val="00E46CB7"/>
    <w:rsid w:val="00E527D6"/>
    <w:rsid w:val="00E52F89"/>
    <w:rsid w:val="00E544DA"/>
    <w:rsid w:val="00E70262"/>
    <w:rsid w:val="00E77116"/>
    <w:rsid w:val="00E97411"/>
    <w:rsid w:val="00EA073E"/>
    <w:rsid w:val="00EC0610"/>
    <w:rsid w:val="00ED69EA"/>
    <w:rsid w:val="00F14A20"/>
    <w:rsid w:val="00F15FF0"/>
    <w:rsid w:val="00F2372D"/>
    <w:rsid w:val="00F2480D"/>
    <w:rsid w:val="00F35EF6"/>
    <w:rsid w:val="00F715A0"/>
    <w:rsid w:val="00F76C75"/>
    <w:rsid w:val="00F84035"/>
    <w:rsid w:val="00F84DD6"/>
    <w:rsid w:val="00FA1F53"/>
    <w:rsid w:val="00FA3F92"/>
    <w:rsid w:val="00FA796A"/>
    <w:rsid w:val="00FC7FDF"/>
    <w:rsid w:val="00FE24B9"/>
    <w:rsid w:val="00FE675F"/>
    <w:rsid w:val="00FF11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B6611"/>
    <w:pPr>
      <w:widowControl w:val="0"/>
      <w:autoSpaceDE w:val="0"/>
      <w:autoSpaceDN w:val="0"/>
      <w:adjustRightInd w:val="0"/>
    </w:pPr>
    <w:rPr>
      <w:rFonts w:ascii="Times New Roman" w:hAnsi="Times New Roman"/>
      <w:lang w:val="sr-Latn-CS" w:eastAsia="sr-Latn-CS"/>
    </w:rPr>
  </w:style>
  <w:style w:type="paragraph" w:styleId="Heading1">
    <w:name w:val="heading 1"/>
    <w:basedOn w:val="Normal"/>
    <w:next w:val="Normal"/>
    <w:link w:val="Heading1Char1"/>
    <w:qFormat/>
    <w:rsid w:val="002B6611"/>
    <w:pPr>
      <w:keepNext/>
      <w:widowControl/>
      <w:autoSpaceDE/>
      <w:autoSpaceDN/>
      <w:adjustRightInd/>
      <w:jc w:val="center"/>
      <w:outlineLvl w:val="0"/>
    </w:pPr>
    <w:rPr>
      <w:b/>
      <w:caps/>
      <w:sz w:val="28"/>
      <w:lang/>
    </w:rPr>
  </w:style>
  <w:style w:type="paragraph" w:styleId="Heading2">
    <w:name w:val="heading 2"/>
    <w:basedOn w:val="Normal"/>
    <w:next w:val="Normal"/>
    <w:link w:val="Heading2Char"/>
    <w:qFormat/>
    <w:rsid w:val="002B6611"/>
    <w:pPr>
      <w:keepNext/>
      <w:numPr>
        <w:ilvl w:val="1"/>
        <w:numId w:val="1"/>
      </w:numPr>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2B6611"/>
    <w:pPr>
      <w:keepNext/>
      <w:numPr>
        <w:ilvl w:val="2"/>
        <w:numId w:val="1"/>
      </w:numPr>
      <w:spacing w:before="240" w:after="60"/>
      <w:outlineLvl w:val="2"/>
    </w:pPr>
    <w:rPr>
      <w:rFonts w:ascii="Arial" w:hAnsi="Arial"/>
      <w:b/>
      <w:bCs/>
      <w:sz w:val="26"/>
      <w:szCs w:val="26"/>
    </w:rPr>
  </w:style>
  <w:style w:type="paragraph" w:styleId="Heading4">
    <w:name w:val="heading 4"/>
    <w:basedOn w:val="Normal"/>
    <w:next w:val="Normal"/>
    <w:link w:val="Heading4Char"/>
    <w:qFormat/>
    <w:rsid w:val="002B6611"/>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2B6611"/>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2B6611"/>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2B6611"/>
    <w:pPr>
      <w:numPr>
        <w:ilvl w:val="6"/>
        <w:numId w:val="1"/>
      </w:numPr>
      <w:spacing w:before="240" w:after="60"/>
      <w:outlineLvl w:val="6"/>
    </w:pPr>
  </w:style>
  <w:style w:type="paragraph" w:styleId="Heading8">
    <w:name w:val="heading 8"/>
    <w:basedOn w:val="Normal"/>
    <w:next w:val="Normal"/>
    <w:link w:val="Heading8Char"/>
    <w:qFormat/>
    <w:rsid w:val="002B6611"/>
    <w:pPr>
      <w:numPr>
        <w:ilvl w:val="7"/>
        <w:numId w:val="1"/>
      </w:numPr>
      <w:spacing w:before="240" w:after="60"/>
      <w:outlineLvl w:val="7"/>
    </w:pPr>
    <w:rPr>
      <w:i/>
      <w:iCs/>
    </w:rPr>
  </w:style>
  <w:style w:type="paragraph" w:styleId="Heading9">
    <w:name w:val="heading 9"/>
    <w:basedOn w:val="Normal"/>
    <w:next w:val="Normal"/>
    <w:link w:val="Heading9Char"/>
    <w:qFormat/>
    <w:rsid w:val="002B6611"/>
    <w:pPr>
      <w:numPr>
        <w:ilvl w:val="8"/>
        <w:numId w:val="1"/>
      </w:numPr>
      <w:spacing w:before="240" w:after="60"/>
      <w:outlineLvl w:val="8"/>
    </w:pPr>
    <w:rPr>
      <w:rFonts w:ascii="Arial" w:hAnsi="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
    <w:name w:val="Heading 1 Char"/>
    <w:locked/>
    <w:rsid w:val="002B6611"/>
    <w:rPr>
      <w:rFonts w:ascii="Calibri" w:hAnsi="Calibri" w:cs="Times New Roman"/>
      <w:b/>
      <w:bCs/>
      <w:color w:val="345A8A"/>
      <w:sz w:val="32"/>
      <w:szCs w:val="32"/>
      <w:lang w:val="sr-Latn-CS" w:eastAsia="sr-Latn-CS"/>
    </w:rPr>
  </w:style>
  <w:style w:type="character" w:customStyle="1" w:styleId="Heading2Char">
    <w:name w:val="Heading 2 Char"/>
    <w:link w:val="Heading2"/>
    <w:locked/>
    <w:rsid w:val="002B6611"/>
    <w:rPr>
      <w:rFonts w:ascii="Arial" w:hAnsi="Arial" w:cs="Arial"/>
      <w:b/>
      <w:bCs/>
      <w:i/>
      <w:iCs/>
      <w:sz w:val="28"/>
      <w:szCs w:val="28"/>
      <w:lang w:val="sr-Latn-CS" w:eastAsia="sr-Latn-CS"/>
    </w:rPr>
  </w:style>
  <w:style w:type="character" w:customStyle="1" w:styleId="Heading3Char">
    <w:name w:val="Heading 3 Char"/>
    <w:link w:val="Heading3"/>
    <w:locked/>
    <w:rsid w:val="002B6611"/>
    <w:rPr>
      <w:rFonts w:ascii="Arial" w:hAnsi="Arial" w:cs="Arial"/>
      <w:b/>
      <w:bCs/>
      <w:sz w:val="26"/>
      <w:szCs w:val="26"/>
      <w:lang w:val="sr-Latn-CS" w:eastAsia="sr-Latn-CS"/>
    </w:rPr>
  </w:style>
  <w:style w:type="character" w:customStyle="1" w:styleId="Heading4Char">
    <w:name w:val="Heading 4 Char"/>
    <w:link w:val="Heading4"/>
    <w:locked/>
    <w:rsid w:val="002B6611"/>
    <w:rPr>
      <w:rFonts w:ascii="Times New Roman" w:hAnsi="Times New Roman" w:cs="Times New Roman"/>
      <w:b/>
      <w:bCs/>
      <w:sz w:val="28"/>
      <w:szCs w:val="28"/>
      <w:lang w:val="sr-Latn-CS" w:eastAsia="sr-Latn-CS"/>
    </w:rPr>
  </w:style>
  <w:style w:type="character" w:customStyle="1" w:styleId="Heading5Char">
    <w:name w:val="Heading 5 Char"/>
    <w:link w:val="Heading5"/>
    <w:locked/>
    <w:rsid w:val="002B6611"/>
    <w:rPr>
      <w:rFonts w:ascii="Times New Roman" w:hAnsi="Times New Roman" w:cs="Times New Roman"/>
      <w:b/>
      <w:bCs/>
      <w:i/>
      <w:iCs/>
      <w:sz w:val="26"/>
      <w:szCs w:val="26"/>
      <w:lang w:val="sr-Latn-CS" w:eastAsia="sr-Latn-CS"/>
    </w:rPr>
  </w:style>
  <w:style w:type="character" w:customStyle="1" w:styleId="Heading6Char">
    <w:name w:val="Heading 6 Char"/>
    <w:link w:val="Heading6"/>
    <w:locked/>
    <w:rsid w:val="002B6611"/>
    <w:rPr>
      <w:rFonts w:ascii="Times New Roman" w:hAnsi="Times New Roman" w:cs="Times New Roman"/>
      <w:b/>
      <w:bCs/>
      <w:sz w:val="22"/>
      <w:szCs w:val="22"/>
      <w:lang w:val="sr-Latn-CS" w:eastAsia="sr-Latn-CS"/>
    </w:rPr>
  </w:style>
  <w:style w:type="character" w:customStyle="1" w:styleId="Heading7Char">
    <w:name w:val="Heading 7 Char"/>
    <w:link w:val="Heading7"/>
    <w:locked/>
    <w:rsid w:val="002B6611"/>
    <w:rPr>
      <w:rFonts w:ascii="Times New Roman" w:hAnsi="Times New Roman" w:cs="Times New Roman"/>
      <w:lang w:val="sr-Latn-CS" w:eastAsia="sr-Latn-CS"/>
    </w:rPr>
  </w:style>
  <w:style w:type="character" w:customStyle="1" w:styleId="Heading8Char">
    <w:name w:val="Heading 8 Char"/>
    <w:link w:val="Heading8"/>
    <w:locked/>
    <w:rsid w:val="002B6611"/>
    <w:rPr>
      <w:rFonts w:ascii="Times New Roman" w:hAnsi="Times New Roman" w:cs="Times New Roman"/>
      <w:i/>
      <w:iCs/>
      <w:lang w:val="sr-Latn-CS" w:eastAsia="sr-Latn-CS"/>
    </w:rPr>
  </w:style>
  <w:style w:type="character" w:customStyle="1" w:styleId="Heading9Char">
    <w:name w:val="Heading 9 Char"/>
    <w:link w:val="Heading9"/>
    <w:locked/>
    <w:rsid w:val="002B6611"/>
    <w:rPr>
      <w:rFonts w:ascii="Arial" w:hAnsi="Arial" w:cs="Arial"/>
      <w:sz w:val="22"/>
      <w:szCs w:val="22"/>
      <w:lang w:val="sr-Latn-CS" w:eastAsia="sr-Latn-CS"/>
    </w:rPr>
  </w:style>
  <w:style w:type="paragraph" w:styleId="BalloonText">
    <w:name w:val="Balloon Text"/>
    <w:basedOn w:val="Normal"/>
    <w:link w:val="BalloonTextChar"/>
    <w:semiHidden/>
    <w:rsid w:val="002B6611"/>
    <w:rPr>
      <w:rFonts w:ascii="Tahoma" w:hAnsi="Tahoma"/>
      <w:sz w:val="16"/>
      <w:szCs w:val="16"/>
    </w:rPr>
  </w:style>
  <w:style w:type="character" w:customStyle="1" w:styleId="BalloonTextChar">
    <w:name w:val="Balloon Text Char"/>
    <w:link w:val="BalloonText"/>
    <w:semiHidden/>
    <w:locked/>
    <w:rsid w:val="002B6611"/>
    <w:rPr>
      <w:rFonts w:ascii="Tahoma" w:hAnsi="Tahoma" w:cs="Tahoma"/>
      <w:sz w:val="16"/>
      <w:szCs w:val="16"/>
      <w:lang w:val="sr-Latn-CS" w:eastAsia="sr-Latn-CS"/>
    </w:rPr>
  </w:style>
  <w:style w:type="character" w:styleId="CommentReference">
    <w:name w:val="annotation reference"/>
    <w:semiHidden/>
    <w:rsid w:val="002B6611"/>
    <w:rPr>
      <w:rFonts w:cs="Times New Roman"/>
      <w:sz w:val="16"/>
    </w:rPr>
  </w:style>
  <w:style w:type="paragraph" w:styleId="CommentText">
    <w:name w:val="annotation text"/>
    <w:basedOn w:val="Normal"/>
    <w:link w:val="CommentTextChar"/>
    <w:semiHidden/>
    <w:rsid w:val="002B6611"/>
  </w:style>
  <w:style w:type="character" w:customStyle="1" w:styleId="CommentTextChar">
    <w:name w:val="Comment Text Char"/>
    <w:link w:val="CommentText"/>
    <w:semiHidden/>
    <w:locked/>
    <w:rsid w:val="002B6611"/>
    <w:rPr>
      <w:rFonts w:ascii="Times New Roman" w:hAnsi="Times New Roman" w:cs="Times New Roman"/>
      <w:sz w:val="20"/>
      <w:szCs w:val="20"/>
      <w:lang w:val="sr-Latn-CS" w:eastAsia="sr-Latn-CS"/>
    </w:rPr>
  </w:style>
  <w:style w:type="paragraph" w:styleId="CommentSubject">
    <w:name w:val="annotation subject"/>
    <w:basedOn w:val="CommentText"/>
    <w:next w:val="CommentText"/>
    <w:link w:val="CommentSubjectChar"/>
    <w:semiHidden/>
    <w:rsid w:val="002B6611"/>
    <w:rPr>
      <w:b/>
      <w:bCs/>
    </w:rPr>
  </w:style>
  <w:style w:type="character" w:customStyle="1" w:styleId="CommentSubjectChar">
    <w:name w:val="Comment Subject Char"/>
    <w:link w:val="CommentSubject"/>
    <w:semiHidden/>
    <w:locked/>
    <w:rsid w:val="002B6611"/>
    <w:rPr>
      <w:rFonts w:ascii="Times New Roman" w:hAnsi="Times New Roman" w:cs="Times New Roman"/>
      <w:b/>
      <w:bCs/>
      <w:sz w:val="20"/>
      <w:szCs w:val="20"/>
      <w:lang w:val="sr-Latn-CS" w:eastAsia="sr-Latn-CS"/>
    </w:rPr>
  </w:style>
  <w:style w:type="paragraph" w:styleId="Footer">
    <w:name w:val="footer"/>
    <w:basedOn w:val="Normal"/>
    <w:link w:val="FooterChar"/>
    <w:uiPriority w:val="99"/>
    <w:rsid w:val="002B6611"/>
    <w:pPr>
      <w:tabs>
        <w:tab w:val="center" w:pos="4703"/>
        <w:tab w:val="right" w:pos="9406"/>
      </w:tabs>
    </w:pPr>
  </w:style>
  <w:style w:type="character" w:customStyle="1" w:styleId="FooterChar">
    <w:name w:val="Footer Char"/>
    <w:link w:val="Footer"/>
    <w:uiPriority w:val="99"/>
    <w:locked/>
    <w:rsid w:val="002B6611"/>
    <w:rPr>
      <w:rFonts w:ascii="Times New Roman" w:hAnsi="Times New Roman" w:cs="Times New Roman"/>
      <w:sz w:val="20"/>
      <w:szCs w:val="20"/>
      <w:lang w:val="sr-Latn-CS" w:eastAsia="sr-Latn-CS"/>
    </w:rPr>
  </w:style>
  <w:style w:type="character" w:styleId="PageNumber">
    <w:name w:val="page number"/>
    <w:rsid w:val="002B6611"/>
    <w:rPr>
      <w:rFonts w:cs="Times New Roman"/>
    </w:rPr>
  </w:style>
  <w:style w:type="paragraph" w:styleId="BodyText">
    <w:name w:val="Body Text"/>
    <w:basedOn w:val="Normal"/>
    <w:link w:val="BodyTextChar"/>
    <w:rsid w:val="002B6611"/>
  </w:style>
  <w:style w:type="character" w:customStyle="1" w:styleId="BodyTextChar">
    <w:name w:val="Body Text Char"/>
    <w:link w:val="BodyText"/>
    <w:locked/>
    <w:rsid w:val="002B6611"/>
    <w:rPr>
      <w:rFonts w:ascii="Times New Roman" w:hAnsi="Times New Roman" w:cs="Times New Roman"/>
      <w:lang w:val="sr-Latn-CS" w:eastAsia="sr-Latn-CS"/>
    </w:rPr>
  </w:style>
  <w:style w:type="paragraph" w:styleId="Title">
    <w:name w:val="Title"/>
    <w:basedOn w:val="Normal"/>
    <w:link w:val="TitleChar"/>
    <w:qFormat/>
    <w:rsid w:val="002B6611"/>
    <w:pPr>
      <w:widowControl/>
      <w:autoSpaceDE/>
      <w:autoSpaceDN/>
      <w:adjustRightInd/>
      <w:jc w:val="center"/>
    </w:pPr>
    <w:rPr>
      <w:b/>
      <w:bCs/>
      <w:lang w:val="sr-Cyrl-CS"/>
    </w:rPr>
  </w:style>
  <w:style w:type="character" w:customStyle="1" w:styleId="TitleChar">
    <w:name w:val="Title Char"/>
    <w:link w:val="Title"/>
    <w:locked/>
    <w:rsid w:val="002B6611"/>
    <w:rPr>
      <w:rFonts w:ascii="Times New Roman" w:hAnsi="Times New Roman" w:cs="Times New Roman"/>
      <w:b/>
      <w:bCs/>
      <w:lang w:val="sr-Cyrl-CS"/>
    </w:rPr>
  </w:style>
  <w:style w:type="table" w:styleId="TableGrid">
    <w:name w:val="Table Grid"/>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2B6611"/>
    <w:pPr>
      <w:tabs>
        <w:tab w:val="center" w:pos="4703"/>
        <w:tab w:val="right" w:pos="9406"/>
      </w:tabs>
    </w:pPr>
  </w:style>
  <w:style w:type="character" w:customStyle="1" w:styleId="HeaderChar">
    <w:name w:val="Header Char"/>
    <w:link w:val="Header"/>
    <w:locked/>
    <w:rsid w:val="002B6611"/>
    <w:rPr>
      <w:rFonts w:ascii="Times New Roman" w:hAnsi="Times New Roman" w:cs="Times New Roman"/>
      <w:sz w:val="20"/>
      <w:szCs w:val="20"/>
      <w:lang w:val="sr-Latn-CS" w:eastAsia="sr-Latn-CS"/>
    </w:rPr>
  </w:style>
  <w:style w:type="paragraph" w:styleId="FootnoteText">
    <w:name w:val="footnote text"/>
    <w:basedOn w:val="Normal"/>
    <w:link w:val="FootnoteTextChar"/>
    <w:semiHidden/>
    <w:rsid w:val="002B6611"/>
    <w:pPr>
      <w:widowControl/>
      <w:autoSpaceDE/>
      <w:autoSpaceDN/>
      <w:adjustRightInd/>
    </w:pPr>
    <w:rPr>
      <w:lang/>
    </w:rPr>
  </w:style>
  <w:style w:type="character" w:customStyle="1" w:styleId="FootnoteTextChar">
    <w:name w:val="Footnote Text Char"/>
    <w:link w:val="FootnoteText"/>
    <w:semiHidden/>
    <w:locked/>
    <w:rsid w:val="002B6611"/>
    <w:rPr>
      <w:rFonts w:ascii="Times New Roman" w:hAnsi="Times New Roman" w:cs="Times New Roman"/>
      <w:sz w:val="20"/>
      <w:szCs w:val="20"/>
    </w:rPr>
  </w:style>
  <w:style w:type="character" w:styleId="FootnoteReference">
    <w:name w:val="footnote reference"/>
    <w:rsid w:val="002B6611"/>
    <w:rPr>
      <w:rFonts w:cs="Times New Roman"/>
      <w:vertAlign w:val="superscript"/>
    </w:rPr>
  </w:style>
  <w:style w:type="paragraph" w:styleId="Subtitle">
    <w:name w:val="Subtitle"/>
    <w:basedOn w:val="Normal"/>
    <w:link w:val="SubtitleChar"/>
    <w:qFormat/>
    <w:rsid w:val="002B6611"/>
    <w:pPr>
      <w:widowControl/>
      <w:autoSpaceDE/>
      <w:autoSpaceDN/>
      <w:adjustRightInd/>
      <w:spacing w:before="120" w:after="120"/>
      <w:jc w:val="center"/>
    </w:pPr>
    <w:rPr>
      <w:rFonts w:ascii="Verdana" w:hAnsi="Verdana"/>
      <w:b/>
      <w:bCs/>
      <w:sz w:val="28"/>
      <w:szCs w:val="28"/>
      <w:lang/>
    </w:rPr>
  </w:style>
  <w:style w:type="character" w:customStyle="1" w:styleId="SubtitleChar">
    <w:name w:val="Subtitle Char"/>
    <w:link w:val="Subtitle"/>
    <w:locked/>
    <w:rsid w:val="002B6611"/>
    <w:rPr>
      <w:rFonts w:ascii="Verdana" w:hAnsi="Verdana" w:cs="Verdana"/>
      <w:b/>
      <w:bCs/>
      <w:sz w:val="28"/>
      <w:szCs w:val="28"/>
    </w:rPr>
  </w:style>
  <w:style w:type="paragraph" w:styleId="Caption">
    <w:name w:val="caption"/>
    <w:basedOn w:val="Normal"/>
    <w:next w:val="Normal"/>
    <w:qFormat/>
    <w:rsid w:val="002B6611"/>
    <w:pPr>
      <w:widowControl/>
      <w:autoSpaceDE/>
      <w:autoSpaceDN/>
      <w:adjustRightInd/>
    </w:pPr>
    <w:rPr>
      <w:b/>
      <w:bCs/>
      <w:caps/>
      <w:sz w:val="24"/>
      <w:szCs w:val="24"/>
      <w:lang w:val="sr-Cyrl-CS" w:eastAsia="en-US"/>
    </w:rPr>
  </w:style>
  <w:style w:type="character" w:styleId="Hyperlink">
    <w:name w:val="Hyperlink"/>
    <w:rsid w:val="002B6611"/>
    <w:rPr>
      <w:rFonts w:cs="Times New Roman"/>
      <w:color w:val="0000FF"/>
      <w:u w:val="single"/>
    </w:rPr>
  </w:style>
  <w:style w:type="paragraph" w:customStyle="1" w:styleId="Naslov1">
    <w:name w:val="Naslov 1"/>
    <w:basedOn w:val="Normal"/>
    <w:link w:val="Naslov1Char"/>
    <w:rsid w:val="002B6611"/>
    <w:pPr>
      <w:widowControl/>
      <w:jc w:val="center"/>
    </w:pPr>
    <w:rPr>
      <w:b/>
      <w:caps/>
      <w:sz w:val="28"/>
      <w:lang w:val="sr-Cyrl-CS"/>
    </w:rPr>
  </w:style>
  <w:style w:type="character" w:customStyle="1" w:styleId="Naslov1Char">
    <w:name w:val="Naslov 1 Char"/>
    <w:link w:val="Naslov1"/>
    <w:locked/>
    <w:rsid w:val="002B6611"/>
    <w:rPr>
      <w:rFonts w:ascii="Times New Roman" w:hAnsi="Times New Roman"/>
      <w:b/>
      <w:caps/>
      <w:sz w:val="28"/>
      <w:lang w:val="sr-Cyrl-CS" w:eastAsia="sr-Latn-CS"/>
    </w:rPr>
  </w:style>
  <w:style w:type="paragraph" w:styleId="TOC1">
    <w:name w:val="toc 1"/>
    <w:basedOn w:val="Normal"/>
    <w:next w:val="Normal"/>
    <w:autoRedefine/>
    <w:semiHidden/>
    <w:rsid w:val="002B6611"/>
  </w:style>
  <w:style w:type="paragraph" w:styleId="TOC2">
    <w:name w:val="toc 2"/>
    <w:basedOn w:val="Normal"/>
    <w:next w:val="Normal"/>
    <w:autoRedefine/>
    <w:semiHidden/>
    <w:rsid w:val="002B6611"/>
    <w:pPr>
      <w:ind w:left="200"/>
    </w:pPr>
  </w:style>
  <w:style w:type="table" w:styleId="TableList7">
    <w:name w:val="Table List 7"/>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cPr>
      <w:shd w:val="clear" w:color="auto" w:fill="F3F3F3"/>
    </w:tc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Contemporary">
    <w:name w:val="Table Contemporary"/>
    <w:basedOn w:val="TableSimple1"/>
    <w:rsid w:val="002B6611"/>
    <w:tblPr>
      <w:tblStyleRowBandSize w:val="1"/>
      <w:tblInd w:w="0" w:type="dxa"/>
      <w:tblBorders>
        <w:top w:val="single" w:sz="4" w:space="0" w:color="auto"/>
        <w:left w:val="single" w:sz="4" w:space="0" w:color="auto"/>
        <w:bottom w:val="single" w:sz="4" w:space="0" w:color="auto"/>
        <w:right w:val="single" w:sz="4" w:space="0" w:color="auto"/>
        <w:insideH w:val="single" w:sz="18" w:space="0" w:color="FFFFFF"/>
        <w:insideV w:val="single" w:sz="18" w:space="0" w:color="FFFFFF"/>
      </w:tblBorders>
      <w:tblCellMar>
        <w:top w:w="0" w:type="dxa"/>
        <w:left w:w="108" w:type="dxa"/>
        <w:bottom w:w="0" w:type="dxa"/>
        <w:right w:w="108" w:type="dxa"/>
      </w:tblCellMar>
    </w:tblPr>
    <w:tcPr>
      <w:shd w:val="clear" w:color="auto" w:fill="F3F3F3"/>
    </w:tcPr>
    <w:tblStylePr w:type="firstRow">
      <w:rPr>
        <w:rFonts w:cs="Times New Roman"/>
        <w:b/>
        <w:bCs/>
        <w:color w:val="auto"/>
      </w:rPr>
      <w:tblPr/>
      <w:tcPr>
        <w:tcBorders>
          <w:bottom w:val="single" w:sz="6" w:space="0" w:color="008000"/>
          <w:tl2br w:val="none" w:sz="0" w:space="0" w:color="auto"/>
          <w:tr2bl w:val="none" w:sz="0" w:space="0" w:color="auto"/>
        </w:tcBorders>
        <w:shd w:val="pct20" w:color="000000" w:fill="FFFFFF"/>
      </w:tcPr>
    </w:tblStylePr>
    <w:tblStylePr w:type="lastRow">
      <w:rPr>
        <w:rFonts w:cs="Times New Roman"/>
      </w:rPr>
      <w:tblPr/>
      <w:tcPr>
        <w:tcBorders>
          <w:top w:val="single" w:sz="6" w:space="0" w:color="008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List1">
    <w:name w:val="Table List 1"/>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imple1">
    <w:name w:val="Table Simple 1"/>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customStyle="1" w:styleId="TableStyle1">
    <w:name w:val="Table Style1"/>
    <w:basedOn w:val="TableList1"/>
    <w:rsid w:val="002B6611"/>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Default">
    <w:name w:val="Default"/>
    <w:rsid w:val="002B6611"/>
    <w:pPr>
      <w:autoSpaceDE w:val="0"/>
      <w:autoSpaceDN w:val="0"/>
      <w:adjustRightInd w:val="0"/>
    </w:pPr>
    <w:rPr>
      <w:rFonts w:ascii="POIOB F+ Helvetica Neue" w:hAnsi="POIOB F+ Helvetica Neue"/>
      <w:color w:val="000000"/>
      <w:sz w:val="24"/>
      <w:szCs w:val="24"/>
    </w:rPr>
  </w:style>
  <w:style w:type="character" w:styleId="FollowedHyperlink">
    <w:name w:val="FollowedHyperlink"/>
    <w:rsid w:val="002B6611"/>
    <w:rPr>
      <w:rFonts w:cs="Times New Roman"/>
      <w:color w:val="800080"/>
      <w:u w:val="single"/>
    </w:rPr>
  </w:style>
  <w:style w:type="paragraph" w:styleId="BodyText2">
    <w:name w:val="Body Text 2"/>
    <w:basedOn w:val="Normal"/>
    <w:link w:val="BodyText2Char"/>
    <w:rsid w:val="002B6611"/>
    <w:pPr>
      <w:spacing w:after="120" w:line="480" w:lineRule="auto"/>
    </w:pPr>
  </w:style>
  <w:style w:type="character" w:customStyle="1" w:styleId="BodyText2Char">
    <w:name w:val="Body Text 2 Char"/>
    <w:link w:val="BodyText2"/>
    <w:locked/>
    <w:rsid w:val="002B6611"/>
    <w:rPr>
      <w:rFonts w:ascii="Times New Roman" w:hAnsi="Times New Roman" w:cs="Times New Roman"/>
      <w:sz w:val="20"/>
      <w:szCs w:val="20"/>
      <w:lang w:val="sr-Latn-CS" w:eastAsia="sr-Latn-CS"/>
    </w:rPr>
  </w:style>
  <w:style w:type="paragraph" w:styleId="ListParagraph">
    <w:name w:val="List Paragraph"/>
    <w:basedOn w:val="Normal"/>
    <w:uiPriority w:val="99"/>
    <w:qFormat/>
    <w:rsid w:val="002B6611"/>
    <w:pPr>
      <w:ind w:left="720"/>
      <w:contextualSpacing/>
    </w:pPr>
  </w:style>
  <w:style w:type="character" w:customStyle="1" w:styleId="Char">
    <w:name w:val="Char"/>
    <w:rsid w:val="002B6611"/>
    <w:rPr>
      <w:sz w:val="24"/>
      <w:lang w:val="sr-Latn-CS" w:eastAsia="sr-Latn-CS"/>
    </w:rPr>
  </w:style>
  <w:style w:type="character" w:customStyle="1" w:styleId="Char5">
    <w:name w:val="Char5"/>
    <w:rsid w:val="002B6611"/>
    <w:rPr>
      <w:rFonts w:ascii="Arial" w:hAnsi="Arial"/>
      <w:b/>
      <w:sz w:val="26"/>
      <w:lang w:val="sr-Latn-CS" w:eastAsia="sr-Latn-CS"/>
    </w:rPr>
  </w:style>
  <w:style w:type="character" w:customStyle="1" w:styleId="Char4">
    <w:name w:val="Char4"/>
    <w:rsid w:val="002B6611"/>
    <w:rPr>
      <w:rFonts w:ascii="Tahoma" w:hAnsi="Tahoma"/>
      <w:sz w:val="16"/>
      <w:lang w:val="sr-Latn-CS" w:eastAsia="sr-Latn-CS"/>
    </w:rPr>
  </w:style>
  <w:style w:type="character" w:customStyle="1" w:styleId="Char3">
    <w:name w:val="Char3"/>
    <w:rsid w:val="002B6611"/>
    <w:rPr>
      <w:lang w:val="sr-Latn-CS" w:eastAsia="sr-Latn-CS"/>
    </w:rPr>
  </w:style>
  <w:style w:type="character" w:customStyle="1" w:styleId="Char2">
    <w:name w:val="Char2"/>
    <w:rsid w:val="002B6611"/>
    <w:rPr>
      <w:lang w:val="sr-Latn-CS" w:eastAsia="sr-Latn-CS"/>
    </w:rPr>
  </w:style>
  <w:style w:type="character" w:customStyle="1" w:styleId="Char1">
    <w:name w:val="Char1"/>
    <w:rsid w:val="002B6611"/>
    <w:rPr>
      <w:lang w:val="sr-Latn-CS" w:eastAsia="sr-Latn-CS"/>
    </w:rPr>
  </w:style>
  <w:style w:type="paragraph" w:customStyle="1" w:styleId="-crtica11130singl">
    <w:name w:val="- crtica 1    11 (3+0) singl"/>
    <w:basedOn w:val="Normal"/>
    <w:rsid w:val="002B6611"/>
    <w:pPr>
      <w:widowControl/>
      <w:numPr>
        <w:numId w:val="2"/>
      </w:numPr>
      <w:autoSpaceDE/>
      <w:autoSpaceDN/>
      <w:adjustRightInd/>
    </w:pPr>
    <w:rPr>
      <w:sz w:val="24"/>
      <w:szCs w:val="24"/>
      <w:lang w:val="en-US" w:eastAsia="en-US"/>
    </w:rPr>
  </w:style>
  <w:style w:type="paragraph" w:styleId="BodyText3">
    <w:name w:val="Body Text 3"/>
    <w:basedOn w:val="Normal"/>
    <w:link w:val="BodyText3Char"/>
    <w:rsid w:val="002B6611"/>
    <w:pPr>
      <w:widowControl/>
      <w:shd w:val="clear" w:color="auto" w:fill="FFFFFF"/>
      <w:tabs>
        <w:tab w:val="left" w:pos="595"/>
      </w:tabs>
      <w:autoSpaceDE/>
      <w:autoSpaceDN/>
      <w:adjustRightInd/>
      <w:spacing w:before="60"/>
      <w:jc w:val="both"/>
    </w:pPr>
    <w:rPr>
      <w:sz w:val="22"/>
      <w:szCs w:val="22"/>
      <w:lang w:val="ru-RU"/>
    </w:rPr>
  </w:style>
  <w:style w:type="character" w:customStyle="1" w:styleId="BodyText3Char">
    <w:name w:val="Body Text 3 Char"/>
    <w:link w:val="BodyText3"/>
    <w:locked/>
    <w:rsid w:val="002B6611"/>
    <w:rPr>
      <w:rFonts w:ascii="Times New Roman" w:hAnsi="Times New Roman" w:cs="Times New Roman"/>
      <w:sz w:val="22"/>
      <w:szCs w:val="22"/>
      <w:shd w:val="clear" w:color="auto" w:fill="FFFFFF"/>
      <w:lang w:val="ru-RU"/>
    </w:rPr>
  </w:style>
  <w:style w:type="paragraph" w:styleId="NormalWeb">
    <w:name w:val="Normal (Web)"/>
    <w:basedOn w:val="Normal"/>
    <w:rsid w:val="002B6611"/>
    <w:pPr>
      <w:widowControl/>
      <w:autoSpaceDE/>
      <w:autoSpaceDN/>
      <w:adjustRightInd/>
      <w:spacing w:before="100" w:beforeAutospacing="1" w:after="100" w:afterAutospacing="1"/>
    </w:pPr>
    <w:rPr>
      <w:sz w:val="24"/>
      <w:szCs w:val="24"/>
      <w:lang w:val="en-US" w:eastAsia="en-US"/>
    </w:rPr>
  </w:style>
  <w:style w:type="character" w:styleId="Strong">
    <w:name w:val="Strong"/>
    <w:qFormat/>
    <w:rsid w:val="002B6611"/>
    <w:rPr>
      <w:rFonts w:cs="Times New Roman"/>
      <w:b/>
    </w:rPr>
  </w:style>
  <w:style w:type="paragraph" w:styleId="PlainText">
    <w:name w:val="Plain Text"/>
    <w:basedOn w:val="Normal"/>
    <w:link w:val="PlainTextChar"/>
    <w:rsid w:val="002B6611"/>
    <w:pPr>
      <w:widowControl/>
      <w:autoSpaceDE/>
      <w:autoSpaceDN/>
      <w:adjustRightInd/>
    </w:pPr>
    <w:rPr>
      <w:rFonts w:ascii="Courier New" w:hAnsi="Courier New"/>
    </w:rPr>
  </w:style>
  <w:style w:type="character" w:customStyle="1" w:styleId="PlainTextChar">
    <w:name w:val="Plain Text Char"/>
    <w:link w:val="PlainText"/>
    <w:locked/>
    <w:rsid w:val="002B6611"/>
    <w:rPr>
      <w:rFonts w:ascii="Courier New" w:hAnsi="Courier New" w:cs="Courier New"/>
      <w:sz w:val="20"/>
      <w:szCs w:val="20"/>
      <w:lang w:val="sr-Latn-CS" w:eastAsia="sr-Latn-CS"/>
    </w:rPr>
  </w:style>
  <w:style w:type="paragraph" w:customStyle="1" w:styleId="ColorfulList-Accent11">
    <w:name w:val="Colorful List - Accent 11"/>
    <w:basedOn w:val="Normal"/>
    <w:rsid w:val="002B6611"/>
    <w:pPr>
      <w:widowControl/>
      <w:autoSpaceDE/>
      <w:autoSpaceDN/>
      <w:adjustRightInd/>
      <w:spacing w:after="200" w:line="276" w:lineRule="auto"/>
      <w:ind w:left="720"/>
      <w:contextualSpacing/>
    </w:pPr>
    <w:rPr>
      <w:rFonts w:ascii="Calibri" w:eastAsia="Times New Roman" w:hAnsi="Calibri"/>
      <w:sz w:val="22"/>
      <w:szCs w:val="22"/>
      <w:lang w:val="uz-Cyrl-UZ" w:eastAsia="en-US"/>
    </w:rPr>
  </w:style>
  <w:style w:type="character" w:customStyle="1" w:styleId="Heading1Char1">
    <w:name w:val="Heading 1 Char1"/>
    <w:link w:val="Heading1"/>
    <w:locked/>
    <w:rsid w:val="002B6611"/>
    <w:rPr>
      <w:rFonts w:ascii="Times New Roman" w:hAnsi="Times New Roman"/>
      <w:b/>
      <w:caps/>
      <w:sz w:val="28"/>
      <w:lang w:val="sr-Latn-CS"/>
    </w:rPr>
  </w:style>
  <w:style w:type="paragraph" w:customStyle="1" w:styleId="CharCharCharChar1CharCharCharCharCharCharCharChar">
    <w:name w:val="Char Char Char Char1 Char Char Char Char Char Char Char Char"/>
    <w:basedOn w:val="Normal"/>
    <w:rsid w:val="002B6611"/>
    <w:pPr>
      <w:widowControl/>
      <w:autoSpaceDE/>
      <w:autoSpaceDN/>
      <w:adjustRightInd/>
      <w:spacing w:after="160" w:line="240" w:lineRule="exact"/>
    </w:pPr>
    <w:rPr>
      <w:rFonts w:ascii="Verdana" w:hAnsi="Verdana" w:cs="Verdana"/>
      <w:lang w:val="en-US" w:eastAsia="en-US"/>
    </w:rPr>
  </w:style>
  <w:style w:type="character" w:styleId="HTMLCite">
    <w:name w:val="HTML Cite"/>
    <w:rsid w:val="002B6611"/>
    <w:rPr>
      <w:rFonts w:cs="Times New Roman"/>
      <w:i/>
    </w:rPr>
  </w:style>
  <w:style w:type="paragraph" w:customStyle="1" w:styleId="clan">
    <w:name w:val="clan"/>
    <w:basedOn w:val="Normal"/>
    <w:rsid w:val="002B6611"/>
    <w:pPr>
      <w:widowControl/>
      <w:autoSpaceDE/>
      <w:autoSpaceDN/>
      <w:adjustRightInd/>
      <w:spacing w:before="240" w:after="120"/>
      <w:jc w:val="center"/>
    </w:pPr>
    <w:rPr>
      <w:rFonts w:ascii="Arial" w:hAnsi="Arial" w:cs="Arial"/>
      <w:b/>
      <w:bCs/>
      <w:sz w:val="24"/>
      <w:szCs w:val="24"/>
      <w:lang w:val="en-US" w:eastAsia="en-US"/>
    </w:rPr>
  </w:style>
  <w:style w:type="paragraph" w:customStyle="1" w:styleId="Normal1">
    <w:name w:val="Normal1"/>
    <w:basedOn w:val="Normal"/>
    <w:rsid w:val="002B6611"/>
    <w:pPr>
      <w:widowControl/>
      <w:autoSpaceDE/>
      <w:autoSpaceDN/>
      <w:adjustRightInd/>
      <w:spacing w:before="100" w:beforeAutospacing="1" w:after="100" w:afterAutospacing="1"/>
    </w:pPr>
    <w:rPr>
      <w:rFonts w:ascii="Arial" w:hAnsi="Arial" w:cs="Arial"/>
      <w:sz w:val="22"/>
      <w:szCs w:val="22"/>
      <w:lang w:val="en-US" w:eastAsia="en-US"/>
    </w:rPr>
  </w:style>
  <w:style w:type="character" w:customStyle="1" w:styleId="HeaderorfooterDavid">
    <w:name w:val="Header or footer + David"/>
    <w:aliases w:val="10,5 pt,Not Bold"/>
    <w:rsid w:val="0088579E"/>
    <w:rPr>
      <w:rFonts w:ascii="David" w:hAnsi="David"/>
      <w:b/>
      <w:color w:val="000000"/>
      <w:spacing w:val="0"/>
      <w:w w:val="100"/>
      <w:position w:val="0"/>
      <w:sz w:val="21"/>
      <w:u w:val="none"/>
      <w:lang w:bidi="he-IL"/>
    </w:rPr>
  </w:style>
  <w:style w:type="paragraph" w:customStyle="1" w:styleId="TableParagraph">
    <w:name w:val="Table Paragraph"/>
    <w:basedOn w:val="Normal"/>
    <w:uiPriority w:val="1"/>
    <w:qFormat/>
    <w:rsid w:val="00FC7FDF"/>
    <w:pPr>
      <w:adjustRightInd/>
    </w:pPr>
    <w:rPr>
      <w:rFonts w:eastAsia="Times New Roman"/>
      <w:sz w:val="22"/>
      <w:szCs w:val="22"/>
      <w:lang/>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701</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УПУТСТВА ЗА ПРИПРЕМУ ДОКУМЕНТАЦИЈЕ ЗА АКРЕДИТАЦИЈУ ВИСОКОШКОЛСКЕ УСТАНОВЕ</vt:lpstr>
    </vt:vector>
  </TitlesOfParts>
  <Company/>
  <LinksUpToDate>false</LinksUpToDate>
  <CharactersWithSpaces>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УПУТСТВА ЗА ПРИПРЕМУ ДОКУМЕНТАЦИЈЕ ЗА АКРЕДИТАЦИЈУ ВИСОКОШКОЛСКЕ УСТАНОВЕ</dc:title>
  <dc:creator>Sofija Pekic Quarrie</dc:creator>
  <cp:lastModifiedBy>Vinko Lepojevic</cp:lastModifiedBy>
  <cp:revision>2</cp:revision>
  <dcterms:created xsi:type="dcterms:W3CDTF">2021-05-25T12:42:00Z</dcterms:created>
  <dcterms:modified xsi:type="dcterms:W3CDTF">2021-05-25T12:42:00Z</dcterms:modified>
</cp:coreProperties>
</file>